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2AC803" w14:textId="114E6AA9" w:rsidR="001C21CF" w:rsidRPr="00A92FB0" w:rsidRDefault="001C21CF" w:rsidP="001C21CF">
      <w:pPr>
        <w:pStyle w:val="CRCoverPage"/>
        <w:tabs>
          <w:tab w:val="right" w:pos="9639"/>
        </w:tabs>
        <w:spacing w:after="0"/>
        <w:rPr>
          <w:b/>
          <w:sz w:val="24"/>
        </w:rPr>
      </w:pPr>
      <w:r w:rsidRPr="00A92FB0">
        <w:rPr>
          <w:b/>
          <w:sz w:val="24"/>
        </w:rPr>
        <w:t>3GPP TSG-RAN WG3 Meeting #12</w:t>
      </w:r>
      <w:r w:rsidR="00040DDC">
        <w:rPr>
          <w:b/>
          <w:sz w:val="24"/>
        </w:rPr>
        <w:t>6</w:t>
      </w:r>
      <w:r w:rsidRPr="00A92FB0">
        <w:rPr>
          <w:b/>
          <w:i/>
          <w:sz w:val="28"/>
        </w:rPr>
        <w:tab/>
      </w:r>
      <w:r w:rsidRPr="00A92FB0">
        <w:rPr>
          <w:rFonts w:cs="Arial"/>
          <w:b/>
          <w:bCs/>
          <w:i/>
          <w:iCs/>
          <w:sz w:val="26"/>
          <w:szCs w:val="26"/>
        </w:rPr>
        <w:t>R3-</w:t>
      </w:r>
      <w:r w:rsidR="00FE1C48" w:rsidRPr="00FE1C48">
        <w:rPr>
          <w:rFonts w:cs="Arial"/>
          <w:b/>
          <w:bCs/>
          <w:i/>
          <w:iCs/>
          <w:sz w:val="26"/>
          <w:szCs w:val="26"/>
        </w:rPr>
        <w:t>247529</w:t>
      </w:r>
    </w:p>
    <w:p w14:paraId="7447E6D7" w14:textId="77777777" w:rsidR="00A92FB0" w:rsidRPr="004C60F2" w:rsidRDefault="00A92FB0" w:rsidP="00A92FB0">
      <w:pPr>
        <w:tabs>
          <w:tab w:val="right" w:pos="9639"/>
        </w:tabs>
        <w:spacing w:after="0"/>
        <w:rPr>
          <w:rFonts w:ascii="Arial" w:hAnsi="Arial" w:cs="Arial"/>
          <w:b/>
          <w:sz w:val="24"/>
        </w:rPr>
      </w:pPr>
      <w:r>
        <w:rPr>
          <w:rFonts w:ascii="Arial" w:eastAsia="MS Mincho" w:hAnsi="Arial" w:cs="Arial"/>
          <w:b/>
          <w:sz w:val="24"/>
        </w:rPr>
        <w:t>Orlando</w:t>
      </w:r>
      <w:r w:rsidRPr="00380A76">
        <w:rPr>
          <w:rFonts w:ascii="Arial" w:eastAsia="MS Mincho" w:hAnsi="Arial" w:cs="Arial"/>
          <w:b/>
          <w:sz w:val="24"/>
        </w:rPr>
        <w:t xml:space="preserve">, </w:t>
      </w:r>
      <w:r>
        <w:rPr>
          <w:rFonts w:ascii="Arial" w:eastAsia="MS Mincho" w:hAnsi="Arial" w:cs="Arial"/>
          <w:b/>
          <w:sz w:val="24"/>
        </w:rPr>
        <w:t>USA,</w:t>
      </w:r>
      <w:r w:rsidRPr="00380A76">
        <w:rPr>
          <w:rFonts w:ascii="Arial" w:eastAsia="MS Mincho" w:hAnsi="Arial" w:cs="Arial"/>
          <w:b/>
          <w:sz w:val="24"/>
        </w:rPr>
        <w:t xml:space="preserve"> 1</w:t>
      </w:r>
      <w:r>
        <w:rPr>
          <w:rFonts w:ascii="Arial" w:eastAsia="MS Mincho" w:hAnsi="Arial" w:cs="Arial"/>
          <w:b/>
          <w:sz w:val="24"/>
        </w:rPr>
        <w:t>8</w:t>
      </w:r>
      <w:r w:rsidRPr="00DD33B8">
        <w:rPr>
          <w:rFonts w:ascii="Arial" w:eastAsia="MS Mincho" w:hAnsi="Arial" w:cs="Arial"/>
          <w:b/>
          <w:sz w:val="24"/>
          <w:vertAlign w:val="superscript"/>
        </w:rPr>
        <w:t>th</w:t>
      </w:r>
      <w:r>
        <w:rPr>
          <w:rFonts w:ascii="Arial" w:eastAsia="MS Mincho" w:hAnsi="Arial" w:cs="Arial"/>
          <w:b/>
          <w:sz w:val="24"/>
        </w:rPr>
        <w:t>- 22</w:t>
      </w:r>
      <w:r w:rsidRPr="00DD33B8">
        <w:rPr>
          <w:rFonts w:ascii="Arial" w:eastAsia="MS Mincho" w:hAnsi="Arial" w:cs="Arial"/>
          <w:b/>
          <w:sz w:val="24"/>
          <w:vertAlign w:val="superscript"/>
        </w:rPr>
        <w:t>nd</w:t>
      </w:r>
      <w:r>
        <w:rPr>
          <w:rFonts w:ascii="Arial" w:eastAsia="MS Mincho" w:hAnsi="Arial" w:cs="Arial"/>
          <w:b/>
          <w:sz w:val="24"/>
        </w:rPr>
        <w:t xml:space="preserve"> November</w:t>
      </w:r>
      <w:r w:rsidRPr="00380A76">
        <w:rPr>
          <w:rFonts w:ascii="Arial" w:eastAsia="MS Mincho" w:hAnsi="Arial" w:cs="Arial"/>
          <w:b/>
          <w:sz w:val="24"/>
        </w:rPr>
        <w:t>, 2024</w:t>
      </w:r>
    </w:p>
    <w:p w14:paraId="056FB873" w14:textId="77777777" w:rsidR="001C21CF" w:rsidRPr="00F90553" w:rsidRDefault="001C21CF" w:rsidP="001C21CF">
      <w:pPr>
        <w:keepNext/>
        <w:keepLines/>
        <w:tabs>
          <w:tab w:val="left" w:pos="1985"/>
          <w:tab w:val="left" w:pos="5670"/>
        </w:tabs>
        <w:rPr>
          <w:rFonts w:ascii="Arial" w:hAnsi="Arial" w:cs="Arial"/>
          <w:sz w:val="24"/>
          <w:szCs w:val="24"/>
        </w:rPr>
      </w:pPr>
      <w:r w:rsidRPr="00F90553">
        <w:rPr>
          <w:rFonts w:ascii="Arial" w:hAnsi="Arial" w:cs="Arial"/>
          <w:sz w:val="24"/>
          <w:szCs w:val="24"/>
        </w:rPr>
        <w:tab/>
      </w:r>
      <w:r w:rsidRPr="00F90553">
        <w:rPr>
          <w:rFonts w:ascii="Arial" w:hAnsi="Arial" w:cs="Arial"/>
          <w:sz w:val="24"/>
          <w:szCs w:val="24"/>
        </w:rPr>
        <w:tab/>
      </w:r>
      <w:bookmarkStart w:id="0" w:name="_GoBack"/>
      <w:bookmarkEnd w:id="0"/>
    </w:p>
    <w:p w14:paraId="2A03CE73" w14:textId="77777777" w:rsidR="001C21CF" w:rsidRPr="00A92FB0" w:rsidRDefault="001C21CF" w:rsidP="001C21CF">
      <w:pPr>
        <w:keepNext/>
        <w:keepLines/>
        <w:tabs>
          <w:tab w:val="left" w:pos="1985"/>
        </w:tabs>
        <w:rPr>
          <w:rFonts w:ascii="Arial" w:eastAsia="MS Mincho" w:hAnsi="Arial" w:cs="Arial"/>
          <w:b/>
          <w:sz w:val="24"/>
          <w:lang w:eastAsia="ja-JP"/>
        </w:rPr>
      </w:pPr>
      <w:r w:rsidRPr="00A92FB0">
        <w:rPr>
          <w:rFonts w:ascii="Arial" w:eastAsia="MS Mincho" w:hAnsi="Arial" w:cs="Arial"/>
          <w:b/>
          <w:sz w:val="24"/>
        </w:rPr>
        <w:t>Agenda item:</w:t>
      </w:r>
      <w:r w:rsidRPr="00A92FB0">
        <w:rPr>
          <w:rFonts w:ascii="Arial" w:eastAsia="MS Mincho" w:hAnsi="Arial" w:cs="Arial"/>
          <w:b/>
          <w:sz w:val="24"/>
        </w:rPr>
        <w:tab/>
        <w:t>20.2</w:t>
      </w:r>
    </w:p>
    <w:p w14:paraId="6F13CDDE" w14:textId="77777777" w:rsidR="001C21CF" w:rsidRPr="00A92FB0" w:rsidRDefault="001C21CF" w:rsidP="001C21CF">
      <w:pPr>
        <w:keepNext/>
        <w:keepLines/>
        <w:tabs>
          <w:tab w:val="left" w:pos="1985"/>
        </w:tabs>
        <w:rPr>
          <w:rFonts w:ascii="Arial" w:eastAsia="MS Mincho" w:hAnsi="Arial" w:cs="Arial"/>
          <w:b/>
          <w:sz w:val="24"/>
          <w:lang w:eastAsia="ja-JP"/>
        </w:rPr>
      </w:pPr>
      <w:r w:rsidRPr="00A92FB0">
        <w:rPr>
          <w:rFonts w:ascii="Arial" w:eastAsia="MS Mincho" w:hAnsi="Arial" w:cs="Arial"/>
          <w:b/>
          <w:sz w:val="24"/>
        </w:rPr>
        <w:t xml:space="preserve">Source: </w:t>
      </w:r>
      <w:r w:rsidRPr="00A92FB0">
        <w:rPr>
          <w:rFonts w:ascii="Arial" w:eastAsia="MS Mincho" w:hAnsi="Arial" w:cs="Arial"/>
          <w:b/>
          <w:sz w:val="24"/>
        </w:rPr>
        <w:tab/>
      </w:r>
      <w:r w:rsidR="00A92FB0">
        <w:rPr>
          <w:rFonts w:ascii="Arial" w:eastAsia="MS Mincho" w:hAnsi="Arial" w:cs="Arial"/>
          <w:b/>
          <w:sz w:val="24"/>
        </w:rPr>
        <w:t>Jio</w:t>
      </w:r>
    </w:p>
    <w:p w14:paraId="65CDB169" w14:textId="77777777" w:rsidR="00A92FB0" w:rsidRPr="00A92FB0" w:rsidRDefault="001C21CF" w:rsidP="00A92FB0">
      <w:pPr>
        <w:keepNext/>
        <w:keepLines/>
        <w:tabs>
          <w:tab w:val="left" w:pos="1985"/>
        </w:tabs>
        <w:ind w:left="1980" w:hanging="1980"/>
        <w:rPr>
          <w:rFonts w:ascii="Arial" w:eastAsia="MS Mincho" w:hAnsi="Arial" w:cs="Arial"/>
          <w:b/>
          <w:lang w:val="en-IN"/>
        </w:rPr>
      </w:pPr>
      <w:r w:rsidRPr="00A92FB0">
        <w:rPr>
          <w:rFonts w:ascii="Arial" w:eastAsia="MS Mincho" w:hAnsi="Arial" w:cs="Arial"/>
          <w:b/>
          <w:sz w:val="24"/>
        </w:rPr>
        <w:t xml:space="preserve">Title: </w:t>
      </w:r>
      <w:r w:rsidRPr="00A92FB0">
        <w:rPr>
          <w:rFonts w:ascii="Arial" w:eastAsia="MS Mincho" w:hAnsi="Arial" w:cs="Arial"/>
          <w:b/>
          <w:sz w:val="24"/>
        </w:rPr>
        <w:tab/>
      </w:r>
      <w:bookmarkStart w:id="1" w:name="_Hlk23935690"/>
      <w:r w:rsidR="00A92FB0" w:rsidRPr="00A92FB0">
        <w:rPr>
          <w:rFonts w:ascii="Arial" w:eastAsia="MS Mincho" w:hAnsi="Arial" w:cs="Arial"/>
          <w:b/>
          <w:bCs/>
          <w:sz w:val="24"/>
          <w:lang w:val="en-IN"/>
        </w:rPr>
        <w:t>AI/ML-Assisted Positioning Focused on Cases 3a and 3b</w:t>
      </w:r>
    </w:p>
    <w:bookmarkEnd w:id="1"/>
    <w:p w14:paraId="1F1BFB6A" w14:textId="77777777" w:rsidR="001C21CF" w:rsidRPr="00A92FB0" w:rsidRDefault="001C21CF" w:rsidP="001C21CF">
      <w:pPr>
        <w:keepNext/>
        <w:keepLines/>
        <w:rPr>
          <w:rFonts w:ascii="Arial" w:eastAsia="MS Mincho" w:hAnsi="Arial" w:cs="Arial"/>
          <w:b/>
          <w:sz w:val="24"/>
        </w:rPr>
      </w:pPr>
      <w:r w:rsidRPr="00A92FB0">
        <w:rPr>
          <w:rFonts w:ascii="Arial" w:eastAsia="MS Mincho" w:hAnsi="Arial" w:cs="Arial"/>
          <w:b/>
          <w:sz w:val="24"/>
        </w:rPr>
        <w:t>Document for:</w:t>
      </w:r>
      <w:bookmarkStart w:id="2" w:name="DocumentFor"/>
      <w:bookmarkEnd w:id="2"/>
      <w:r w:rsidRPr="00A92FB0">
        <w:rPr>
          <w:rFonts w:ascii="Arial" w:eastAsia="MS Mincho" w:hAnsi="Arial" w:cs="Arial"/>
          <w:b/>
          <w:sz w:val="24"/>
        </w:rPr>
        <w:t xml:space="preserve">     Discussion and Decision</w:t>
      </w:r>
    </w:p>
    <w:p w14:paraId="0F88C510" w14:textId="77777777" w:rsidR="001C21CF" w:rsidRDefault="001C21CF" w:rsidP="001C21CF">
      <w:pPr>
        <w:pStyle w:val="Heading1"/>
      </w:pPr>
      <w:r w:rsidRPr="00F17DE7">
        <w:t>1.</w:t>
      </w:r>
      <w:r>
        <w:tab/>
        <w:t>Introduction</w:t>
      </w:r>
    </w:p>
    <w:p w14:paraId="0CFCA918" w14:textId="77777777" w:rsidR="00393DB0" w:rsidRDefault="00983681" w:rsidP="001C21CF">
      <w:pPr>
        <w:rPr>
          <w:lang w:eastAsia="ja-JP"/>
        </w:rPr>
      </w:pPr>
      <w:r w:rsidRPr="00983681">
        <w:rPr>
          <w:lang w:eastAsia="ja-JP"/>
        </w:rPr>
        <w:t>The objectives for AI/ML positioning within the Work Item on artificial intelligence and machine learning for the NR air interface are as follows [1]:</w:t>
      </w:r>
    </w:p>
    <w:p w14:paraId="53EFAC9F" w14:textId="77777777" w:rsidR="004A29CC" w:rsidRDefault="004A29CC" w:rsidP="004A29CC">
      <w:pPr>
        <w:pBdr>
          <w:top w:val="single" w:sz="4" w:space="1" w:color="auto"/>
          <w:left w:val="single" w:sz="4" w:space="4" w:color="auto"/>
          <w:bottom w:val="single" w:sz="4" w:space="1" w:color="auto"/>
          <w:right w:val="single" w:sz="4" w:space="4" w:color="auto"/>
        </w:pBdr>
        <w:rPr>
          <w:rFonts w:ascii="Calibri" w:hAnsi="Calibri" w:cs="Calibri"/>
          <w:i/>
          <w:color w:val="FF0000"/>
          <w:sz w:val="16"/>
          <w:szCs w:val="16"/>
        </w:rPr>
      </w:pPr>
      <w:r>
        <w:rPr>
          <w:rFonts w:ascii="Calibri" w:hAnsi="Calibri" w:cs="Calibri"/>
          <w:i/>
          <w:color w:val="FF0000"/>
          <w:sz w:val="16"/>
          <w:szCs w:val="16"/>
        </w:rPr>
        <w:t>Agenda:</w:t>
      </w:r>
    </w:p>
    <w:p w14:paraId="2CBE44BA" w14:textId="77777777" w:rsidR="001C21CF" w:rsidRPr="00854516" w:rsidRDefault="001C21CF" w:rsidP="004A29CC">
      <w:pPr>
        <w:pBdr>
          <w:top w:val="single" w:sz="4" w:space="1" w:color="auto"/>
          <w:left w:val="single" w:sz="4" w:space="4" w:color="auto"/>
          <w:bottom w:val="single" w:sz="4" w:space="1" w:color="auto"/>
          <w:right w:val="single" w:sz="4" w:space="4" w:color="auto"/>
        </w:pBdr>
        <w:rPr>
          <w:rFonts w:ascii="Calibri" w:hAnsi="Calibri" w:cs="Calibri"/>
          <w:i/>
          <w:color w:val="FF0000"/>
          <w:sz w:val="16"/>
          <w:szCs w:val="16"/>
        </w:rPr>
      </w:pPr>
      <w:r w:rsidRPr="00854516">
        <w:rPr>
          <w:rFonts w:ascii="Calibri" w:hAnsi="Calibri" w:cs="Calibri"/>
          <w:i/>
          <w:color w:val="FF0000"/>
          <w:sz w:val="16"/>
          <w:szCs w:val="16"/>
        </w:rPr>
        <w:t>Positioning accuracy enhancements, encompassing [RAN1/RAN2/RAN3]:</w:t>
      </w:r>
    </w:p>
    <w:p w14:paraId="1A5F5BCE" w14:textId="77777777" w:rsidR="001C21CF" w:rsidRPr="00854516" w:rsidRDefault="001C21CF" w:rsidP="004A29CC">
      <w:pPr>
        <w:numPr>
          <w:ilvl w:val="0"/>
          <w:numId w:val="1"/>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100" w:beforeAutospacing="1"/>
        <w:textAlignment w:val="baseline"/>
        <w:rPr>
          <w:rFonts w:ascii="Calibri" w:hAnsi="Calibri" w:cs="Calibri"/>
          <w:i/>
          <w:color w:val="FF0000"/>
          <w:sz w:val="16"/>
          <w:szCs w:val="16"/>
        </w:rPr>
      </w:pPr>
      <w:r w:rsidRPr="00854516">
        <w:rPr>
          <w:rFonts w:ascii="Calibri" w:hAnsi="Calibri" w:cs="Calibri"/>
          <w:i/>
          <w:color w:val="FF0000"/>
          <w:sz w:val="16"/>
          <w:szCs w:val="16"/>
        </w:rPr>
        <w:t>Direct AI/ML positioning:</w:t>
      </w:r>
    </w:p>
    <w:p w14:paraId="5751A535" w14:textId="77777777" w:rsidR="001C21CF" w:rsidRPr="00854516" w:rsidRDefault="001C21CF" w:rsidP="004A29CC">
      <w:pPr>
        <w:pBdr>
          <w:top w:val="single" w:sz="4" w:space="1" w:color="auto"/>
          <w:left w:val="single" w:sz="4" w:space="4" w:color="auto"/>
          <w:bottom w:val="single" w:sz="4" w:space="1" w:color="auto"/>
          <w:right w:val="single" w:sz="4" w:space="4" w:color="auto"/>
        </w:pBdr>
        <w:ind w:firstLineChars="200" w:firstLine="320"/>
        <w:rPr>
          <w:rFonts w:ascii="Calibri" w:hAnsi="Calibri" w:cs="Calibri"/>
          <w:i/>
          <w:color w:val="FF0000"/>
          <w:sz w:val="16"/>
          <w:szCs w:val="16"/>
        </w:rPr>
      </w:pPr>
      <w:r w:rsidRPr="00854516">
        <w:rPr>
          <w:rFonts w:ascii="Calibri" w:hAnsi="Calibri" w:cs="Calibri"/>
          <w:i/>
          <w:color w:val="FF0000"/>
          <w:sz w:val="16"/>
          <w:szCs w:val="16"/>
        </w:rPr>
        <w:t>(1st priority) Case 1: UE-based positioning with UE-side model, direct AI/ML positioning</w:t>
      </w:r>
    </w:p>
    <w:p w14:paraId="723BC502" w14:textId="77777777" w:rsidR="001C21CF" w:rsidRPr="00854516" w:rsidRDefault="001C21CF" w:rsidP="004A29CC">
      <w:pPr>
        <w:pBdr>
          <w:top w:val="single" w:sz="4" w:space="1" w:color="auto"/>
          <w:left w:val="single" w:sz="4" w:space="4" w:color="auto"/>
          <w:bottom w:val="single" w:sz="4" w:space="1" w:color="auto"/>
          <w:right w:val="single" w:sz="4" w:space="4" w:color="auto"/>
        </w:pBdr>
        <w:ind w:firstLineChars="200" w:firstLine="320"/>
        <w:rPr>
          <w:rFonts w:ascii="Calibri" w:hAnsi="Calibri" w:cs="Calibri"/>
          <w:i/>
          <w:color w:val="FF0000"/>
          <w:sz w:val="16"/>
          <w:szCs w:val="16"/>
        </w:rPr>
      </w:pPr>
      <w:r w:rsidRPr="00854516">
        <w:rPr>
          <w:rFonts w:ascii="Calibri" w:hAnsi="Calibri" w:cs="Calibri"/>
          <w:i/>
          <w:color w:val="FF0000"/>
          <w:sz w:val="16"/>
          <w:szCs w:val="16"/>
        </w:rPr>
        <w:t>(2nd priority) Case 2b: UE-assisted/LMF-based positioning with LMF-side model, direct AI/ML positioning</w:t>
      </w:r>
    </w:p>
    <w:p w14:paraId="7A01C6FF" w14:textId="77777777" w:rsidR="001C21CF" w:rsidRPr="00854516" w:rsidRDefault="001C21CF" w:rsidP="004A29CC">
      <w:pPr>
        <w:pBdr>
          <w:top w:val="single" w:sz="4" w:space="1" w:color="auto"/>
          <w:left w:val="single" w:sz="4" w:space="4" w:color="auto"/>
          <w:bottom w:val="single" w:sz="4" w:space="1" w:color="auto"/>
          <w:right w:val="single" w:sz="4" w:space="4" w:color="auto"/>
        </w:pBdr>
        <w:ind w:firstLineChars="200" w:firstLine="320"/>
        <w:rPr>
          <w:rFonts w:ascii="Calibri" w:hAnsi="Calibri" w:cs="Calibri"/>
          <w:i/>
          <w:color w:val="FF0000"/>
          <w:sz w:val="16"/>
          <w:szCs w:val="16"/>
        </w:rPr>
      </w:pPr>
      <w:r w:rsidRPr="00854516">
        <w:rPr>
          <w:rFonts w:ascii="Calibri" w:hAnsi="Calibri" w:cs="Calibri"/>
          <w:i/>
          <w:color w:val="FF0000"/>
          <w:sz w:val="16"/>
          <w:szCs w:val="16"/>
        </w:rPr>
        <w:t>(1st priority) Case 3b: NG-RAN node assisted positioning with LMF-side model, direct AI/ML positioning</w:t>
      </w:r>
    </w:p>
    <w:p w14:paraId="313C2CC8" w14:textId="77777777" w:rsidR="001C21CF" w:rsidRPr="00854516" w:rsidRDefault="001C21CF" w:rsidP="004A29CC">
      <w:pPr>
        <w:numPr>
          <w:ilvl w:val="0"/>
          <w:numId w:val="1"/>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100" w:beforeAutospacing="1"/>
        <w:textAlignment w:val="baseline"/>
        <w:rPr>
          <w:rFonts w:ascii="Calibri" w:hAnsi="Calibri" w:cs="Calibri"/>
          <w:i/>
          <w:color w:val="FF0000"/>
          <w:sz w:val="16"/>
          <w:szCs w:val="16"/>
        </w:rPr>
      </w:pPr>
      <w:r w:rsidRPr="00854516">
        <w:rPr>
          <w:rFonts w:ascii="Calibri" w:hAnsi="Calibri" w:cs="Calibri"/>
          <w:i/>
          <w:color w:val="FF0000"/>
          <w:sz w:val="16"/>
          <w:szCs w:val="16"/>
        </w:rPr>
        <w:t xml:space="preserve">AI/ML assisted positioning </w:t>
      </w:r>
      <w:r w:rsidRPr="00854516">
        <w:rPr>
          <w:rFonts w:ascii="Calibri" w:hAnsi="Calibri" w:cs="Calibri"/>
          <w:i/>
          <w:color w:val="FF0000"/>
          <w:sz w:val="16"/>
          <w:szCs w:val="16"/>
        </w:rPr>
        <w:tab/>
      </w:r>
      <w:r w:rsidRPr="00854516">
        <w:rPr>
          <w:rFonts w:ascii="Calibri" w:hAnsi="Calibri" w:cs="Calibri"/>
          <w:i/>
          <w:color w:val="FF0000"/>
          <w:sz w:val="16"/>
          <w:szCs w:val="16"/>
        </w:rPr>
        <w:tab/>
        <w:t xml:space="preserve"> </w:t>
      </w:r>
    </w:p>
    <w:p w14:paraId="6C8ED024" w14:textId="77777777" w:rsidR="001C21CF" w:rsidRPr="00854516" w:rsidRDefault="001C21CF" w:rsidP="004A29CC">
      <w:pPr>
        <w:pBdr>
          <w:top w:val="single" w:sz="4" w:space="1" w:color="auto"/>
          <w:left w:val="single" w:sz="4" w:space="4" w:color="auto"/>
          <w:bottom w:val="single" w:sz="4" w:space="1" w:color="auto"/>
          <w:right w:val="single" w:sz="4" w:space="4" w:color="auto"/>
        </w:pBdr>
        <w:ind w:firstLineChars="200" w:firstLine="320"/>
        <w:rPr>
          <w:rFonts w:ascii="Calibri" w:hAnsi="Calibri" w:cs="Calibri"/>
          <w:i/>
          <w:color w:val="FF0000"/>
          <w:sz w:val="16"/>
          <w:szCs w:val="16"/>
        </w:rPr>
      </w:pPr>
      <w:r w:rsidRPr="00854516">
        <w:rPr>
          <w:rFonts w:ascii="Calibri" w:hAnsi="Calibri" w:cs="Calibri"/>
          <w:i/>
          <w:color w:val="FF0000"/>
          <w:sz w:val="16"/>
          <w:szCs w:val="16"/>
        </w:rPr>
        <w:t>(2nd priority) Case 2a: UE-assisted/LMF-based positioning with UE-side model, AI/ML assisted positioning</w:t>
      </w:r>
      <w:r w:rsidRPr="00854516">
        <w:rPr>
          <w:rFonts w:ascii="Calibri" w:hAnsi="Calibri" w:cs="Calibri"/>
          <w:i/>
          <w:color w:val="FF0000"/>
          <w:sz w:val="16"/>
          <w:szCs w:val="16"/>
        </w:rPr>
        <w:tab/>
      </w:r>
    </w:p>
    <w:p w14:paraId="3DD3ECF7" w14:textId="77777777" w:rsidR="001C21CF" w:rsidRPr="00854516" w:rsidRDefault="001C21CF" w:rsidP="004A29CC">
      <w:pPr>
        <w:pBdr>
          <w:top w:val="single" w:sz="4" w:space="1" w:color="auto"/>
          <w:left w:val="single" w:sz="4" w:space="4" w:color="auto"/>
          <w:bottom w:val="single" w:sz="4" w:space="1" w:color="auto"/>
          <w:right w:val="single" w:sz="4" w:space="4" w:color="auto"/>
        </w:pBdr>
        <w:ind w:firstLineChars="200" w:firstLine="320"/>
        <w:rPr>
          <w:rFonts w:ascii="Calibri" w:hAnsi="Calibri" w:cs="Calibri"/>
          <w:i/>
          <w:color w:val="FF0000"/>
          <w:sz w:val="16"/>
          <w:szCs w:val="16"/>
        </w:rPr>
      </w:pPr>
      <w:r w:rsidRPr="00854516">
        <w:rPr>
          <w:rFonts w:ascii="Calibri" w:hAnsi="Calibri" w:cs="Calibri"/>
          <w:i/>
          <w:color w:val="FF0000"/>
          <w:sz w:val="16"/>
          <w:szCs w:val="16"/>
        </w:rPr>
        <w:t xml:space="preserve">(1st priority) Case 3a: NG-RAN node assisted positioning with </w:t>
      </w:r>
      <w:proofErr w:type="spellStart"/>
      <w:r w:rsidRPr="00854516">
        <w:rPr>
          <w:rFonts w:ascii="Calibri" w:hAnsi="Calibri" w:cs="Calibri"/>
          <w:i/>
          <w:color w:val="FF0000"/>
          <w:sz w:val="16"/>
          <w:szCs w:val="16"/>
        </w:rPr>
        <w:t>gNB</w:t>
      </w:r>
      <w:proofErr w:type="spellEnd"/>
      <w:r w:rsidRPr="00854516">
        <w:rPr>
          <w:rFonts w:ascii="Calibri" w:hAnsi="Calibri" w:cs="Calibri"/>
          <w:i/>
          <w:color w:val="FF0000"/>
          <w:sz w:val="16"/>
          <w:szCs w:val="16"/>
        </w:rPr>
        <w:t>-side model, AI/ML assisted positioning</w:t>
      </w:r>
    </w:p>
    <w:p w14:paraId="06368B30" w14:textId="77777777" w:rsidR="001C21CF" w:rsidRPr="00854516" w:rsidRDefault="001C21CF" w:rsidP="004A29CC">
      <w:pPr>
        <w:numPr>
          <w:ilvl w:val="0"/>
          <w:numId w:val="1"/>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100" w:beforeAutospacing="1"/>
        <w:textAlignment w:val="baseline"/>
        <w:rPr>
          <w:rFonts w:ascii="Calibri" w:hAnsi="Calibri" w:cs="Calibri"/>
          <w:i/>
          <w:color w:val="FF0000"/>
          <w:sz w:val="16"/>
          <w:szCs w:val="16"/>
        </w:rPr>
      </w:pPr>
      <w:r w:rsidRPr="00854516">
        <w:rPr>
          <w:rFonts w:ascii="Calibri" w:hAnsi="Calibri" w:cs="Calibri"/>
          <w:i/>
          <w:color w:val="FF0000"/>
          <w:sz w:val="16"/>
          <w:szCs w:val="16"/>
        </w:rPr>
        <w:t>Specify necessary measurements, signalling/mechanism(s) to facilitate LCM operations specific to the Positioning accuracy enhancements use cases, if any</w:t>
      </w:r>
    </w:p>
    <w:p w14:paraId="7586608A" w14:textId="77777777" w:rsidR="001C21CF" w:rsidRPr="00854516" w:rsidRDefault="001C21CF" w:rsidP="004A29CC">
      <w:pPr>
        <w:numPr>
          <w:ilvl w:val="0"/>
          <w:numId w:val="1"/>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100" w:beforeAutospacing="1"/>
        <w:textAlignment w:val="baseline"/>
        <w:rPr>
          <w:rFonts w:ascii="Calibri" w:hAnsi="Calibri" w:cs="Calibri"/>
          <w:i/>
          <w:color w:val="FF0000"/>
          <w:sz w:val="16"/>
          <w:szCs w:val="16"/>
        </w:rPr>
      </w:pPr>
      <w:r w:rsidRPr="00854516">
        <w:rPr>
          <w:rFonts w:ascii="Calibri" w:hAnsi="Calibri" w:cs="Calibri"/>
          <w:i/>
          <w:color w:val="FF0000"/>
          <w:sz w:val="16"/>
          <w:szCs w:val="16"/>
        </w:rPr>
        <w:t>Investigate and specify the necessary signalling of necessary measurement enhancements (if any)</w:t>
      </w:r>
    </w:p>
    <w:p w14:paraId="3F327F80" w14:textId="77777777" w:rsidR="001C21CF" w:rsidRPr="00D14F70" w:rsidRDefault="001C21CF" w:rsidP="004A29CC">
      <w:pPr>
        <w:numPr>
          <w:ilvl w:val="0"/>
          <w:numId w:val="1"/>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100" w:beforeAutospacing="1"/>
        <w:textAlignment w:val="baseline"/>
        <w:rPr>
          <w:rFonts w:ascii="Calibri" w:hAnsi="Calibri" w:cs="Calibri"/>
        </w:rPr>
      </w:pPr>
      <w:r w:rsidRPr="00854516">
        <w:rPr>
          <w:rFonts w:ascii="Calibri" w:hAnsi="Calibri" w:cs="Calibri"/>
          <w:i/>
          <w:color w:val="FF0000"/>
          <w:sz w:val="16"/>
          <w:szCs w:val="16"/>
        </w:rPr>
        <w:t>Enabling method(s) to ensure consistency between training and inference regarding NW-side additional conditions (if identified) for inference at UE for relevant positioning sub use cases</w:t>
      </w:r>
    </w:p>
    <w:p w14:paraId="0F522499" w14:textId="77777777" w:rsidR="001C21CF" w:rsidRDefault="001C21CF" w:rsidP="004A29CC">
      <w:pPr>
        <w:pBdr>
          <w:top w:val="single" w:sz="4" w:space="1" w:color="auto"/>
          <w:left w:val="single" w:sz="4" w:space="4" w:color="auto"/>
          <w:bottom w:val="single" w:sz="4" w:space="1" w:color="auto"/>
          <w:right w:val="single" w:sz="4" w:space="4" w:color="auto"/>
        </w:pBdr>
        <w:spacing w:after="0"/>
        <w:rPr>
          <w:rFonts w:ascii="Calibri" w:hAnsi="Calibri" w:cs="Calibri"/>
          <w:i/>
          <w:color w:val="FF0000"/>
          <w:sz w:val="16"/>
          <w:szCs w:val="16"/>
        </w:rPr>
      </w:pPr>
      <w:r w:rsidRPr="00D14F70">
        <w:rPr>
          <w:rFonts w:ascii="Calibri" w:hAnsi="Calibri" w:cs="Calibri"/>
          <w:i/>
          <w:color w:val="FF0000"/>
          <w:sz w:val="16"/>
          <w:szCs w:val="16"/>
        </w:rPr>
        <w:t>Note: RAN1 will not discuss any proposals targeting 2nd priority issues in Q4 of 2024.</w:t>
      </w:r>
    </w:p>
    <w:p w14:paraId="5D52C5EA" w14:textId="77777777" w:rsidR="004A29CC" w:rsidRDefault="004A29CC" w:rsidP="001C21CF">
      <w:pPr>
        <w:rPr>
          <w:lang w:eastAsia="ja-JP"/>
        </w:rPr>
      </w:pPr>
    </w:p>
    <w:p w14:paraId="4B7F9506" w14:textId="77777777" w:rsidR="00B370F5" w:rsidRDefault="009128DA" w:rsidP="001C21CF">
      <w:pPr>
        <w:rPr>
          <w:lang w:eastAsia="ja-JP"/>
        </w:rPr>
      </w:pPr>
      <w:r>
        <w:rPr>
          <w:lang w:eastAsia="ja-JP"/>
        </w:rPr>
        <w:t xml:space="preserve">RAN3 to discuss </w:t>
      </w:r>
      <w:r w:rsidR="004A29CC">
        <w:rPr>
          <w:lang w:eastAsia="ja-JP"/>
        </w:rPr>
        <w:t>Cases 3a/3b are NG-RAN node assisted/network-based positioning methods</w:t>
      </w:r>
      <w:r>
        <w:rPr>
          <w:lang w:eastAsia="ja-JP"/>
        </w:rPr>
        <w:t>.</w:t>
      </w:r>
    </w:p>
    <w:p w14:paraId="7884DA0C" w14:textId="77777777" w:rsidR="004A29CC" w:rsidRDefault="004A29CC" w:rsidP="004A29CC">
      <w:pPr>
        <w:pStyle w:val="Heading1"/>
      </w:pPr>
      <w:r>
        <w:t>2</w:t>
      </w:r>
      <w:r w:rsidRPr="00F17DE7">
        <w:t>.</w:t>
      </w:r>
      <w:r>
        <w:tab/>
        <w:t>Discussion</w:t>
      </w:r>
    </w:p>
    <w:p w14:paraId="1BADFA85" w14:textId="77777777" w:rsidR="004A29CC" w:rsidRDefault="009128DA" w:rsidP="004A29CC">
      <w:pPr>
        <w:rPr>
          <w:lang w:eastAsia="ja-JP"/>
        </w:rPr>
      </w:pPr>
      <w:r>
        <w:rPr>
          <w:lang w:eastAsia="ja-JP"/>
        </w:rPr>
        <w:t>As per RAN3#12</w:t>
      </w:r>
      <w:r w:rsidR="00C579CD">
        <w:rPr>
          <w:lang w:eastAsia="ja-JP"/>
        </w:rPr>
        <w:t>5</w:t>
      </w:r>
      <w:r>
        <w:rPr>
          <w:lang w:eastAsia="ja-JP"/>
        </w:rPr>
        <w:t>bis below items were discussed:</w:t>
      </w:r>
    </w:p>
    <w:p w14:paraId="7C70730A" w14:textId="77777777" w:rsidR="004A29CC" w:rsidRDefault="004A29CC" w:rsidP="004A29CC">
      <w:pPr>
        <w:pBdr>
          <w:top w:val="single" w:sz="4" w:space="1" w:color="auto"/>
          <w:left w:val="single" w:sz="4" w:space="4" w:color="auto"/>
          <w:bottom w:val="single" w:sz="4" w:space="1" w:color="auto"/>
          <w:right w:val="single" w:sz="4" w:space="4" w:color="auto"/>
        </w:pBdr>
        <w:spacing w:after="0"/>
        <w:rPr>
          <w:rFonts w:ascii="Calibri" w:hAnsi="Calibri" w:cs="Calibri"/>
          <w:i/>
          <w:color w:val="FF0000"/>
          <w:sz w:val="16"/>
          <w:szCs w:val="16"/>
        </w:rPr>
      </w:pPr>
      <w:r>
        <w:rPr>
          <w:rFonts w:ascii="Calibri" w:hAnsi="Calibri" w:cs="Calibri"/>
          <w:i/>
          <w:color w:val="FF0000"/>
          <w:sz w:val="16"/>
          <w:szCs w:val="16"/>
        </w:rPr>
        <w:t>RAN3#125bis:</w:t>
      </w:r>
    </w:p>
    <w:p w14:paraId="00FA45B7" w14:textId="77777777" w:rsidR="004A29CC" w:rsidRDefault="004A29CC" w:rsidP="004A29CC">
      <w:pPr>
        <w:widowControl w:val="0"/>
        <w:pBdr>
          <w:top w:val="single" w:sz="4" w:space="1" w:color="auto"/>
          <w:left w:val="single" w:sz="4" w:space="4" w:color="auto"/>
          <w:bottom w:val="single" w:sz="4" w:space="1" w:color="auto"/>
          <w:right w:val="single" w:sz="4" w:space="4" w:color="auto"/>
        </w:pBdr>
        <w:ind w:left="144" w:hanging="144"/>
        <w:rPr>
          <w:rFonts w:ascii="Calibri" w:hAnsi="Calibri" w:cs="Calibri"/>
          <w:b/>
          <w:i/>
          <w:color w:val="FF0000"/>
          <w:sz w:val="16"/>
          <w:szCs w:val="16"/>
        </w:rPr>
      </w:pPr>
      <w:r w:rsidRPr="006722C4">
        <w:rPr>
          <w:rFonts w:ascii="Calibri" w:hAnsi="Calibri" w:cs="Calibri" w:hint="eastAsia"/>
          <w:b/>
          <w:i/>
          <w:color w:val="FF0000"/>
          <w:sz w:val="16"/>
          <w:szCs w:val="16"/>
        </w:rPr>
        <w:t>C</w:t>
      </w:r>
      <w:r w:rsidRPr="006722C4">
        <w:rPr>
          <w:rFonts w:ascii="Calibri" w:hAnsi="Calibri" w:cs="Calibri"/>
          <w:b/>
          <w:i/>
          <w:color w:val="FF0000"/>
          <w:sz w:val="16"/>
          <w:szCs w:val="16"/>
        </w:rPr>
        <w:t xml:space="preserve">onsider aggregated </w:t>
      </w:r>
      <w:proofErr w:type="spellStart"/>
      <w:r w:rsidRPr="006722C4">
        <w:rPr>
          <w:rFonts w:ascii="Calibri" w:hAnsi="Calibri" w:cs="Calibri"/>
          <w:b/>
          <w:i/>
          <w:color w:val="FF0000"/>
          <w:sz w:val="16"/>
          <w:szCs w:val="16"/>
        </w:rPr>
        <w:t>gNB</w:t>
      </w:r>
      <w:proofErr w:type="spellEnd"/>
      <w:r w:rsidRPr="006722C4">
        <w:rPr>
          <w:rFonts w:ascii="Calibri" w:hAnsi="Calibri" w:cs="Calibri"/>
          <w:b/>
          <w:i/>
          <w:color w:val="FF0000"/>
          <w:sz w:val="16"/>
          <w:szCs w:val="16"/>
        </w:rPr>
        <w:t xml:space="preserve"> case first, then split architecture.</w:t>
      </w:r>
    </w:p>
    <w:p w14:paraId="1C51335B" w14:textId="77777777" w:rsidR="004A29CC" w:rsidRPr="008D474E" w:rsidRDefault="004A29CC" w:rsidP="004A29CC">
      <w:pPr>
        <w:pBdr>
          <w:top w:val="single" w:sz="4" w:space="1" w:color="auto"/>
          <w:left w:val="single" w:sz="4" w:space="4" w:color="auto"/>
          <w:bottom w:val="single" w:sz="4" w:space="1" w:color="auto"/>
          <w:right w:val="single" w:sz="4" w:space="4" w:color="auto"/>
        </w:pBdr>
        <w:rPr>
          <w:rFonts w:ascii="Calibri" w:eastAsia="MS Mincho" w:hAnsi="Calibri" w:cs="Calibri"/>
          <w:i/>
          <w:iCs/>
          <w:color w:val="00B050"/>
          <w:kern w:val="2"/>
          <w:sz w:val="16"/>
          <w:szCs w:val="16"/>
        </w:rPr>
      </w:pPr>
      <w:r w:rsidRPr="008D474E">
        <w:rPr>
          <w:rFonts w:ascii="Calibri" w:eastAsia="MS Mincho" w:hAnsi="Calibri" w:cs="Calibri"/>
          <w:i/>
          <w:iCs/>
          <w:color w:val="00B050"/>
          <w:kern w:val="2"/>
          <w:sz w:val="16"/>
          <w:szCs w:val="16"/>
        </w:rPr>
        <w:t>The existing LCS framework is re-used for AI/ML positioning.</w:t>
      </w:r>
    </w:p>
    <w:p w14:paraId="722BF489" w14:textId="77777777" w:rsidR="004A29CC" w:rsidRPr="006722C4" w:rsidRDefault="004A29CC" w:rsidP="004A29CC">
      <w:pPr>
        <w:widowControl w:val="0"/>
        <w:pBdr>
          <w:top w:val="single" w:sz="4" w:space="1" w:color="auto"/>
          <w:left w:val="single" w:sz="4" w:space="4" w:color="auto"/>
          <w:bottom w:val="single" w:sz="4" w:space="1" w:color="auto"/>
          <w:right w:val="single" w:sz="4" w:space="4" w:color="auto"/>
        </w:pBdr>
        <w:ind w:left="144" w:hanging="144"/>
        <w:rPr>
          <w:rFonts w:ascii="Calibri" w:eastAsia="MS Mincho" w:hAnsi="Calibri" w:cs="Calibri"/>
          <w:i/>
          <w:iCs/>
          <w:color w:val="00B050"/>
          <w:kern w:val="2"/>
          <w:sz w:val="16"/>
          <w:szCs w:val="16"/>
        </w:rPr>
      </w:pPr>
      <w:r w:rsidRPr="006722C4">
        <w:rPr>
          <w:rFonts w:ascii="Calibri" w:eastAsia="MS Mincho" w:hAnsi="Calibri" w:cs="Calibri" w:hint="eastAsia"/>
          <w:i/>
          <w:iCs/>
          <w:color w:val="00B050"/>
          <w:kern w:val="2"/>
          <w:sz w:val="16"/>
          <w:szCs w:val="16"/>
        </w:rPr>
        <w:t>C</w:t>
      </w:r>
      <w:r w:rsidRPr="006722C4">
        <w:rPr>
          <w:rFonts w:ascii="Calibri" w:eastAsia="MS Mincho" w:hAnsi="Calibri" w:cs="Calibri"/>
          <w:i/>
          <w:iCs/>
          <w:color w:val="00B050"/>
          <w:kern w:val="2"/>
          <w:sz w:val="16"/>
          <w:szCs w:val="16"/>
        </w:rPr>
        <w:t>ase 3b:</w:t>
      </w:r>
    </w:p>
    <w:p w14:paraId="1B51263E" w14:textId="77777777" w:rsidR="004A29CC" w:rsidRDefault="004A29CC" w:rsidP="004A29CC">
      <w:pPr>
        <w:pBdr>
          <w:top w:val="single" w:sz="4" w:space="1" w:color="auto"/>
          <w:left w:val="single" w:sz="4" w:space="4" w:color="auto"/>
          <w:bottom w:val="single" w:sz="4" w:space="1" w:color="auto"/>
          <w:right w:val="single" w:sz="4" w:space="4" w:color="auto"/>
        </w:pBdr>
        <w:jc w:val="both"/>
        <w:rPr>
          <w:rFonts w:ascii="Calibri" w:eastAsia="MS Mincho" w:hAnsi="Calibri" w:cs="Calibri"/>
          <w:i/>
          <w:iCs/>
          <w:color w:val="00B050"/>
          <w:kern w:val="2"/>
          <w:sz w:val="16"/>
          <w:szCs w:val="16"/>
        </w:rPr>
      </w:pPr>
      <w:r w:rsidRPr="006722C4">
        <w:rPr>
          <w:rFonts w:ascii="Calibri" w:eastAsia="MS Mincho" w:hAnsi="Calibri" w:cs="Calibri"/>
          <w:i/>
          <w:iCs/>
          <w:color w:val="00B050"/>
          <w:kern w:val="2"/>
          <w:sz w:val="16"/>
          <w:szCs w:val="16"/>
        </w:rPr>
        <w:t xml:space="preserve">Re-using the Measurement procedure defined in </w:t>
      </w:r>
      <w:proofErr w:type="spellStart"/>
      <w:r w:rsidRPr="006722C4">
        <w:rPr>
          <w:rFonts w:ascii="Calibri" w:eastAsia="MS Mincho" w:hAnsi="Calibri" w:cs="Calibri"/>
          <w:i/>
          <w:iCs/>
          <w:color w:val="00B050"/>
          <w:kern w:val="2"/>
          <w:sz w:val="16"/>
          <w:szCs w:val="16"/>
        </w:rPr>
        <w:t>NRPPa</w:t>
      </w:r>
      <w:proofErr w:type="spellEnd"/>
      <w:r w:rsidRPr="006722C4">
        <w:rPr>
          <w:rFonts w:ascii="Calibri" w:eastAsia="MS Mincho" w:hAnsi="Calibri" w:cs="Calibri"/>
          <w:i/>
          <w:iCs/>
          <w:color w:val="00B050"/>
          <w:kern w:val="2"/>
          <w:sz w:val="16"/>
          <w:szCs w:val="16"/>
        </w:rPr>
        <w:t xml:space="preserve"> to support requesting and reporting the related measurements to LMF for Case 3b. The details of the related measurements are still pending and subject to further discussion in RAN1.</w:t>
      </w:r>
    </w:p>
    <w:p w14:paraId="1334DB23" w14:textId="77777777" w:rsidR="004A29CC" w:rsidRPr="008D474E" w:rsidRDefault="004A29CC" w:rsidP="004A29CC">
      <w:pPr>
        <w:pStyle w:val="ListParagraph4"/>
        <w:pBdr>
          <w:top w:val="single" w:sz="4" w:space="1" w:color="auto"/>
          <w:left w:val="single" w:sz="4" w:space="4" w:color="auto"/>
          <w:bottom w:val="single" w:sz="4" w:space="1" w:color="auto"/>
          <w:right w:val="single" w:sz="4" w:space="4" w:color="auto"/>
        </w:pBdr>
        <w:ind w:left="0"/>
        <w:rPr>
          <w:rFonts w:ascii="Calibri" w:eastAsia="MS Mincho" w:hAnsi="Calibri" w:cs="Calibri"/>
          <w:i/>
          <w:iCs/>
          <w:color w:val="00B050"/>
          <w:kern w:val="2"/>
          <w:sz w:val="16"/>
          <w:szCs w:val="16"/>
        </w:rPr>
      </w:pPr>
      <w:r w:rsidRPr="008D474E">
        <w:rPr>
          <w:rFonts w:ascii="Calibri" w:eastAsia="MS Mincho" w:hAnsi="Calibri" w:cs="Calibri"/>
          <w:i/>
          <w:iCs/>
          <w:color w:val="00B050"/>
          <w:kern w:val="2"/>
          <w:sz w:val="16"/>
          <w:szCs w:val="16"/>
        </w:rPr>
        <w:t xml:space="preserve">NG-RAN gets measurements (i.e., part </w:t>
      </w:r>
      <w:proofErr w:type="spellStart"/>
      <w:r w:rsidRPr="008D474E">
        <w:rPr>
          <w:rFonts w:ascii="Calibri" w:eastAsia="MS Mincho" w:hAnsi="Calibri" w:cs="Calibri"/>
          <w:i/>
          <w:iCs/>
          <w:color w:val="00B050"/>
          <w:kern w:val="2"/>
          <w:sz w:val="16"/>
          <w:szCs w:val="16"/>
        </w:rPr>
        <w:t>A</w:t>
      </w:r>
      <w:proofErr w:type="spellEnd"/>
      <w:r w:rsidRPr="008D474E">
        <w:rPr>
          <w:rFonts w:ascii="Calibri" w:eastAsia="MS Mincho" w:hAnsi="Calibri" w:cs="Calibri"/>
          <w:i/>
          <w:iCs/>
          <w:color w:val="00B050"/>
          <w:kern w:val="2"/>
          <w:sz w:val="16"/>
          <w:szCs w:val="16"/>
        </w:rPr>
        <w:t xml:space="preserve"> information as called by RAN1) from TRP and provides them to LMF. </w:t>
      </w:r>
    </w:p>
    <w:p w14:paraId="6DC7938C" w14:textId="77777777" w:rsidR="004A29CC" w:rsidRPr="008D474E" w:rsidRDefault="004A29CC" w:rsidP="004A29CC">
      <w:pPr>
        <w:pStyle w:val="ListParagraph4"/>
        <w:pBdr>
          <w:top w:val="single" w:sz="4" w:space="1" w:color="auto"/>
          <w:left w:val="single" w:sz="4" w:space="4" w:color="auto"/>
          <w:bottom w:val="single" w:sz="4" w:space="1" w:color="auto"/>
          <w:right w:val="single" w:sz="4" w:space="4" w:color="auto"/>
        </w:pBdr>
        <w:ind w:left="0"/>
        <w:rPr>
          <w:rFonts w:ascii="Calibri" w:eastAsia="MS Mincho" w:hAnsi="Calibri" w:cs="Calibri"/>
          <w:i/>
          <w:iCs/>
          <w:color w:val="00B050"/>
          <w:kern w:val="2"/>
          <w:sz w:val="16"/>
          <w:szCs w:val="16"/>
        </w:rPr>
      </w:pPr>
      <w:r w:rsidRPr="008D474E">
        <w:rPr>
          <w:rFonts w:ascii="Calibri" w:hAnsi="Calibri" w:cs="Calibri"/>
          <w:i/>
          <w:color w:val="FF0000"/>
          <w:sz w:val="16"/>
          <w:szCs w:val="16"/>
          <w:lang w:eastAsia="en-US"/>
        </w:rPr>
        <w:lastRenderedPageBreak/>
        <w:t>The details of the measurements are still pending and subject to further discussion in RAN1.</w:t>
      </w:r>
    </w:p>
    <w:p w14:paraId="1C7446CA" w14:textId="77777777" w:rsidR="004A29CC" w:rsidRPr="006722C4" w:rsidRDefault="004A29CC" w:rsidP="004A29CC">
      <w:pPr>
        <w:widowControl w:val="0"/>
        <w:pBdr>
          <w:top w:val="single" w:sz="4" w:space="1" w:color="auto"/>
          <w:left w:val="single" w:sz="4" w:space="4" w:color="auto"/>
          <w:bottom w:val="single" w:sz="4" w:space="1" w:color="auto"/>
          <w:right w:val="single" w:sz="4" w:space="4" w:color="auto"/>
        </w:pBdr>
        <w:ind w:left="144" w:hanging="144"/>
        <w:rPr>
          <w:rFonts w:ascii="Calibri" w:eastAsia="MS Mincho" w:hAnsi="Calibri" w:cs="Calibri"/>
          <w:i/>
          <w:iCs/>
          <w:color w:val="00B050"/>
          <w:kern w:val="2"/>
          <w:sz w:val="16"/>
          <w:szCs w:val="16"/>
        </w:rPr>
      </w:pPr>
      <w:r w:rsidRPr="006722C4">
        <w:rPr>
          <w:rFonts w:ascii="Calibri" w:eastAsia="MS Mincho" w:hAnsi="Calibri" w:cs="Calibri"/>
          <w:i/>
          <w:iCs/>
          <w:color w:val="00B050"/>
          <w:kern w:val="2"/>
          <w:sz w:val="16"/>
          <w:szCs w:val="16"/>
        </w:rPr>
        <w:t>Case 3a:</w:t>
      </w:r>
    </w:p>
    <w:p w14:paraId="33CC80A3" w14:textId="77777777" w:rsidR="004A29CC" w:rsidRDefault="004A29CC" w:rsidP="004A29CC">
      <w:pPr>
        <w:pBdr>
          <w:top w:val="single" w:sz="4" w:space="1" w:color="auto"/>
          <w:left w:val="single" w:sz="4" w:space="4" w:color="auto"/>
          <w:bottom w:val="single" w:sz="4" w:space="1" w:color="auto"/>
          <w:right w:val="single" w:sz="4" w:space="4" w:color="auto"/>
        </w:pBdr>
        <w:rPr>
          <w:rFonts w:ascii="Calibri" w:eastAsia="MS Mincho" w:hAnsi="Calibri" w:cs="Calibri"/>
          <w:i/>
          <w:iCs/>
          <w:color w:val="00B050"/>
          <w:kern w:val="2"/>
          <w:sz w:val="16"/>
          <w:szCs w:val="16"/>
        </w:rPr>
      </w:pPr>
      <w:r w:rsidRPr="006722C4">
        <w:rPr>
          <w:rFonts w:ascii="Calibri" w:eastAsia="MS Mincho" w:hAnsi="Calibri" w:cs="Calibri"/>
          <w:i/>
          <w:iCs/>
          <w:color w:val="00B050"/>
          <w:kern w:val="2"/>
          <w:sz w:val="16"/>
          <w:szCs w:val="16"/>
        </w:rPr>
        <w:t xml:space="preserve">The AI/ML model (inference and training functions) is at the </w:t>
      </w:r>
      <w:proofErr w:type="spellStart"/>
      <w:r w:rsidRPr="006722C4">
        <w:rPr>
          <w:rFonts w:ascii="Calibri" w:eastAsia="MS Mincho" w:hAnsi="Calibri" w:cs="Calibri"/>
          <w:i/>
          <w:iCs/>
          <w:color w:val="00B050"/>
          <w:kern w:val="2"/>
          <w:sz w:val="16"/>
          <w:szCs w:val="16"/>
        </w:rPr>
        <w:t>gNB</w:t>
      </w:r>
      <w:proofErr w:type="spellEnd"/>
      <w:r w:rsidRPr="006722C4">
        <w:rPr>
          <w:rFonts w:ascii="Calibri" w:eastAsia="MS Mincho" w:hAnsi="Calibri" w:cs="Calibri"/>
          <w:i/>
          <w:iCs/>
          <w:color w:val="00B050"/>
          <w:kern w:val="2"/>
          <w:sz w:val="16"/>
          <w:szCs w:val="16"/>
        </w:rPr>
        <w:t>.</w:t>
      </w:r>
    </w:p>
    <w:p w14:paraId="476FAB1B" w14:textId="77777777" w:rsidR="004A29CC" w:rsidRDefault="004A29CC" w:rsidP="004A29CC">
      <w:pPr>
        <w:pStyle w:val="ListParagraph4"/>
        <w:pBdr>
          <w:top w:val="single" w:sz="4" w:space="1" w:color="auto"/>
          <w:left w:val="single" w:sz="4" w:space="4" w:color="auto"/>
          <w:bottom w:val="single" w:sz="4" w:space="1" w:color="auto"/>
          <w:right w:val="single" w:sz="4" w:space="4" w:color="auto"/>
        </w:pBdr>
        <w:ind w:left="0"/>
        <w:rPr>
          <w:rFonts w:ascii="Calibri" w:eastAsia="MS Mincho" w:hAnsi="Calibri" w:cs="Calibri"/>
          <w:i/>
          <w:iCs/>
          <w:color w:val="00B050"/>
          <w:kern w:val="2"/>
          <w:sz w:val="16"/>
          <w:szCs w:val="16"/>
        </w:rPr>
      </w:pPr>
      <w:r w:rsidRPr="008D474E">
        <w:rPr>
          <w:rFonts w:ascii="Calibri" w:eastAsia="MS Mincho" w:hAnsi="Calibri" w:cs="Calibri"/>
          <w:i/>
          <w:iCs/>
          <w:color w:val="00B050"/>
          <w:kern w:val="2"/>
          <w:sz w:val="16"/>
          <w:szCs w:val="16"/>
        </w:rPr>
        <w:t xml:space="preserve">LMF provides ground truth label and related data (i.e., part B information as called by RAN1) to NG-RAN. </w:t>
      </w:r>
    </w:p>
    <w:p w14:paraId="22040600" w14:textId="77777777" w:rsidR="004A29CC" w:rsidRDefault="004A29CC" w:rsidP="004A29CC">
      <w:pPr>
        <w:pStyle w:val="ListParagraph4"/>
        <w:pBdr>
          <w:top w:val="single" w:sz="4" w:space="1" w:color="auto"/>
          <w:left w:val="single" w:sz="4" w:space="4" w:color="auto"/>
          <w:bottom w:val="single" w:sz="4" w:space="1" w:color="auto"/>
          <w:right w:val="single" w:sz="4" w:space="4" w:color="auto"/>
        </w:pBdr>
        <w:ind w:left="0"/>
        <w:rPr>
          <w:rFonts w:ascii="Calibri" w:hAnsi="Calibri" w:cs="Calibri"/>
          <w:i/>
          <w:color w:val="FF0000"/>
          <w:sz w:val="16"/>
          <w:szCs w:val="16"/>
          <w:lang w:eastAsia="en-US"/>
        </w:rPr>
      </w:pPr>
      <w:r w:rsidRPr="008D474E">
        <w:rPr>
          <w:rFonts w:ascii="Calibri" w:hAnsi="Calibri" w:cs="Calibri"/>
          <w:i/>
          <w:color w:val="FF0000"/>
          <w:sz w:val="16"/>
          <w:szCs w:val="16"/>
          <w:lang w:eastAsia="en-US"/>
        </w:rPr>
        <w:t xml:space="preserve">FFS on the content of the ground truth label and related data pending on RAN1 progress. FFS on the </w:t>
      </w:r>
      <w:proofErr w:type="spellStart"/>
      <w:r w:rsidRPr="008D474E">
        <w:rPr>
          <w:rFonts w:ascii="Calibri" w:hAnsi="Calibri" w:cs="Calibri"/>
          <w:i/>
          <w:color w:val="FF0000"/>
          <w:sz w:val="16"/>
          <w:szCs w:val="16"/>
          <w:lang w:eastAsia="en-US"/>
        </w:rPr>
        <w:t>signalling</w:t>
      </w:r>
      <w:proofErr w:type="spellEnd"/>
      <w:r w:rsidRPr="008D474E">
        <w:rPr>
          <w:rFonts w:ascii="Calibri" w:hAnsi="Calibri" w:cs="Calibri"/>
          <w:i/>
          <w:color w:val="FF0000"/>
          <w:sz w:val="16"/>
          <w:szCs w:val="16"/>
          <w:lang w:eastAsia="en-US"/>
        </w:rPr>
        <w:t xml:space="preserve"> design. </w:t>
      </w:r>
    </w:p>
    <w:p w14:paraId="0F66E3A7" w14:textId="77777777" w:rsidR="004A29CC" w:rsidRPr="008D474E" w:rsidRDefault="004A29CC" w:rsidP="004A29CC">
      <w:pPr>
        <w:pStyle w:val="ListParagraph4"/>
        <w:pBdr>
          <w:top w:val="single" w:sz="4" w:space="1" w:color="auto"/>
          <w:left w:val="single" w:sz="4" w:space="4" w:color="auto"/>
          <w:bottom w:val="single" w:sz="4" w:space="1" w:color="auto"/>
          <w:right w:val="single" w:sz="4" w:space="4" w:color="auto"/>
        </w:pBdr>
        <w:ind w:left="0"/>
        <w:rPr>
          <w:rFonts w:ascii="Calibri" w:eastAsia="MS Mincho" w:hAnsi="Calibri" w:cs="Calibri"/>
          <w:i/>
          <w:iCs/>
          <w:color w:val="00B050"/>
          <w:kern w:val="2"/>
          <w:sz w:val="16"/>
          <w:szCs w:val="16"/>
        </w:rPr>
      </w:pPr>
      <w:r w:rsidRPr="008D474E">
        <w:rPr>
          <w:rFonts w:ascii="Calibri" w:eastAsia="MS Mincho" w:hAnsi="Calibri" w:cs="Calibri"/>
          <w:i/>
          <w:iCs/>
          <w:color w:val="00B050"/>
          <w:kern w:val="2"/>
          <w:sz w:val="16"/>
          <w:szCs w:val="16"/>
        </w:rPr>
        <w:t>How the LMF obtains the ground truth label and related data information is outside of RAN3 scope.</w:t>
      </w:r>
    </w:p>
    <w:p w14:paraId="7938333D" w14:textId="77777777" w:rsidR="004A29CC" w:rsidRPr="008D474E" w:rsidRDefault="004A29CC" w:rsidP="004A29CC">
      <w:pPr>
        <w:pStyle w:val="ListParagraph4"/>
        <w:pBdr>
          <w:top w:val="single" w:sz="4" w:space="1" w:color="auto"/>
          <w:left w:val="single" w:sz="4" w:space="4" w:color="auto"/>
          <w:bottom w:val="single" w:sz="4" w:space="1" w:color="auto"/>
          <w:right w:val="single" w:sz="4" w:space="4" w:color="auto"/>
        </w:pBdr>
        <w:ind w:left="0"/>
        <w:rPr>
          <w:rFonts w:ascii="Calibri" w:eastAsia="MS Mincho" w:hAnsi="Calibri" w:cs="Calibri"/>
          <w:i/>
          <w:iCs/>
          <w:color w:val="00B050"/>
          <w:kern w:val="2"/>
          <w:sz w:val="16"/>
          <w:szCs w:val="16"/>
        </w:rPr>
      </w:pPr>
      <w:r w:rsidRPr="008D474E">
        <w:rPr>
          <w:rFonts w:ascii="Calibri" w:eastAsia="MS Mincho" w:hAnsi="Calibri" w:cs="Calibri"/>
          <w:i/>
          <w:iCs/>
          <w:color w:val="00B050"/>
          <w:kern w:val="2"/>
          <w:sz w:val="16"/>
          <w:szCs w:val="16"/>
        </w:rPr>
        <w:t xml:space="preserve">NG-RAN obtains measurements from TRP (i.e., part </w:t>
      </w:r>
      <w:proofErr w:type="spellStart"/>
      <w:r w:rsidRPr="008D474E">
        <w:rPr>
          <w:rFonts w:ascii="Calibri" w:eastAsia="MS Mincho" w:hAnsi="Calibri" w:cs="Calibri"/>
          <w:i/>
          <w:iCs/>
          <w:color w:val="00B050"/>
          <w:kern w:val="2"/>
          <w:sz w:val="16"/>
          <w:szCs w:val="16"/>
        </w:rPr>
        <w:t>A</w:t>
      </w:r>
      <w:proofErr w:type="spellEnd"/>
      <w:r w:rsidRPr="008D474E">
        <w:rPr>
          <w:rFonts w:ascii="Calibri" w:eastAsia="MS Mincho" w:hAnsi="Calibri" w:cs="Calibri"/>
          <w:i/>
          <w:iCs/>
          <w:color w:val="00B050"/>
          <w:kern w:val="2"/>
          <w:sz w:val="16"/>
          <w:szCs w:val="16"/>
        </w:rPr>
        <w:t xml:space="preserve"> information as called by RAN1). </w:t>
      </w:r>
    </w:p>
    <w:p w14:paraId="7C12A67D" w14:textId="77777777" w:rsidR="004A29CC" w:rsidRPr="008D474E" w:rsidRDefault="004A29CC" w:rsidP="004A29CC">
      <w:pPr>
        <w:pStyle w:val="ListParagraph4"/>
        <w:pBdr>
          <w:top w:val="single" w:sz="4" w:space="1" w:color="auto"/>
          <w:left w:val="single" w:sz="4" w:space="4" w:color="auto"/>
          <w:bottom w:val="single" w:sz="4" w:space="1" w:color="auto"/>
          <w:right w:val="single" w:sz="4" w:space="4" w:color="auto"/>
        </w:pBdr>
        <w:ind w:left="0"/>
        <w:rPr>
          <w:rFonts w:ascii="Calibri" w:hAnsi="Calibri" w:cs="Calibri"/>
          <w:i/>
          <w:color w:val="FF0000"/>
          <w:sz w:val="16"/>
          <w:szCs w:val="16"/>
          <w:lang w:eastAsia="en-US"/>
        </w:rPr>
      </w:pPr>
      <w:r w:rsidRPr="008D474E">
        <w:rPr>
          <w:rFonts w:ascii="Calibri" w:hAnsi="Calibri" w:cs="Calibri"/>
          <w:i/>
          <w:color w:val="FF0000"/>
          <w:sz w:val="16"/>
          <w:szCs w:val="16"/>
          <w:lang w:eastAsia="en-US"/>
        </w:rPr>
        <w:t>The details of the measurements are still pending and subject to further discussion in RAN1.</w:t>
      </w:r>
    </w:p>
    <w:p w14:paraId="728A0903" w14:textId="77777777" w:rsidR="004A29CC" w:rsidRPr="009128DA" w:rsidRDefault="004A29CC" w:rsidP="009128DA">
      <w:pPr>
        <w:pStyle w:val="ListParagraph4"/>
        <w:pBdr>
          <w:top w:val="single" w:sz="4" w:space="1" w:color="auto"/>
          <w:left w:val="single" w:sz="4" w:space="4" w:color="auto"/>
          <w:bottom w:val="single" w:sz="4" w:space="1" w:color="auto"/>
          <w:right w:val="single" w:sz="4" w:space="4" w:color="auto"/>
        </w:pBdr>
        <w:ind w:left="0"/>
        <w:rPr>
          <w:rFonts w:ascii="Calibri" w:eastAsia="MS Mincho" w:hAnsi="Calibri" w:cs="Calibri"/>
          <w:i/>
          <w:iCs/>
          <w:color w:val="00B050"/>
          <w:kern w:val="2"/>
          <w:sz w:val="16"/>
          <w:szCs w:val="16"/>
        </w:rPr>
      </w:pPr>
      <w:r w:rsidRPr="008D474E">
        <w:rPr>
          <w:rFonts w:ascii="Calibri" w:eastAsia="MS Mincho" w:hAnsi="Calibri" w:cs="Calibri"/>
          <w:i/>
          <w:iCs/>
          <w:color w:val="00B050"/>
          <w:kern w:val="2"/>
          <w:sz w:val="16"/>
          <w:szCs w:val="16"/>
        </w:rPr>
        <w:t>WA: RAN3 will proceed with Option A: NG-RAN node performs monitoring metric calculation for its own model.</w:t>
      </w:r>
    </w:p>
    <w:p w14:paraId="34889ED1" w14:textId="77777777" w:rsidR="00C579CD" w:rsidRDefault="00C579CD" w:rsidP="00CB36D6">
      <w:pPr>
        <w:rPr>
          <w:lang w:eastAsia="ja-JP"/>
        </w:rPr>
      </w:pPr>
    </w:p>
    <w:p w14:paraId="784192F6" w14:textId="77777777" w:rsidR="00C579CD" w:rsidRPr="00F018A2" w:rsidRDefault="00C579CD" w:rsidP="00F018A2">
      <w:pPr>
        <w:pBdr>
          <w:top w:val="single" w:sz="4" w:space="1" w:color="auto"/>
          <w:left w:val="single" w:sz="4" w:space="4" w:color="auto"/>
          <w:bottom w:val="single" w:sz="4" w:space="1" w:color="auto"/>
          <w:right w:val="single" w:sz="4" w:space="4" w:color="auto"/>
        </w:pBdr>
        <w:rPr>
          <w:color w:val="FF0000"/>
          <w:lang w:eastAsia="ja-JP"/>
        </w:rPr>
      </w:pPr>
      <w:r w:rsidRPr="00F018A2">
        <w:rPr>
          <w:color w:val="FF0000"/>
          <w:lang w:eastAsia="ja-JP"/>
        </w:rPr>
        <w:t>Background:</w:t>
      </w:r>
    </w:p>
    <w:p w14:paraId="06AFDBCF" w14:textId="77777777" w:rsidR="00C579CD" w:rsidRPr="00C579CD" w:rsidRDefault="00C579CD" w:rsidP="00F018A2">
      <w:pPr>
        <w:pBdr>
          <w:top w:val="single" w:sz="4" w:space="1" w:color="auto"/>
          <w:left w:val="single" w:sz="4" w:space="4" w:color="auto"/>
          <w:bottom w:val="single" w:sz="4" w:space="1" w:color="auto"/>
          <w:right w:val="single" w:sz="4" w:space="4" w:color="auto"/>
        </w:pBdr>
        <w:spacing w:before="100" w:beforeAutospacing="1" w:after="100" w:afterAutospacing="1"/>
        <w:rPr>
          <w:color w:val="FF0000"/>
          <w:lang w:eastAsia="ja-JP"/>
        </w:rPr>
      </w:pPr>
      <w:r w:rsidRPr="00C579CD">
        <w:rPr>
          <w:color w:val="FF0000"/>
          <w:lang w:eastAsia="ja-JP"/>
        </w:rPr>
        <w:t>In the RAN1 work, two schemes are considered, namely AI/ML direct positioning and AI/ML assisted positioning. We summarize these schemes next. Figure 1 considers AI/ML Direct positioning and Figure 2 considers AI/ML Assisted Positioning.</w:t>
      </w:r>
    </w:p>
    <w:p w14:paraId="2390522B" w14:textId="77777777" w:rsidR="00C579CD" w:rsidRPr="00C579CD" w:rsidRDefault="00C579CD" w:rsidP="00F018A2">
      <w:pPr>
        <w:pBdr>
          <w:top w:val="single" w:sz="4" w:space="1" w:color="auto"/>
          <w:left w:val="single" w:sz="4" w:space="4" w:color="auto"/>
          <w:bottom w:val="single" w:sz="4" w:space="1" w:color="auto"/>
          <w:right w:val="single" w:sz="4" w:space="4" w:color="auto"/>
        </w:pBdr>
        <w:spacing w:before="100" w:beforeAutospacing="1" w:after="100" w:afterAutospacing="1"/>
        <w:rPr>
          <w:color w:val="FF0000"/>
          <w:lang w:eastAsia="ja-JP"/>
        </w:rPr>
      </w:pPr>
      <w:r w:rsidRPr="00F018A2">
        <w:rPr>
          <w:b/>
          <w:color w:val="FF0000"/>
          <w:lang w:eastAsia="ja-JP"/>
        </w:rPr>
        <w:t xml:space="preserve">Case 1: </w:t>
      </w:r>
      <w:r w:rsidRPr="00F018A2">
        <w:rPr>
          <w:color w:val="FF0000"/>
          <w:lang w:eastAsia="ja-JP"/>
        </w:rPr>
        <w:t>UE-based positioning with UE-side model, direct AI/ML positioning</w:t>
      </w:r>
    </w:p>
    <w:p w14:paraId="72ACF769" w14:textId="77777777" w:rsidR="00C579CD" w:rsidRPr="00C579CD" w:rsidRDefault="00C579CD" w:rsidP="00F018A2">
      <w:pPr>
        <w:pBdr>
          <w:top w:val="single" w:sz="4" w:space="1" w:color="auto"/>
          <w:left w:val="single" w:sz="4" w:space="4" w:color="auto"/>
          <w:bottom w:val="single" w:sz="4" w:space="1" w:color="auto"/>
          <w:right w:val="single" w:sz="4" w:space="4" w:color="auto"/>
        </w:pBdr>
        <w:spacing w:before="100" w:beforeAutospacing="1" w:after="100" w:afterAutospacing="1"/>
        <w:rPr>
          <w:color w:val="FF0000"/>
          <w:lang w:eastAsia="ja-JP"/>
        </w:rPr>
      </w:pPr>
      <w:r w:rsidRPr="00C579CD">
        <w:rPr>
          <w:color w:val="FF0000"/>
          <w:lang w:eastAsia="ja-JP"/>
        </w:rPr>
        <w:t>The UE directly determines its own location using an AI/ML model hosted on the device.</w:t>
      </w:r>
    </w:p>
    <w:p w14:paraId="709C7565" w14:textId="77777777" w:rsidR="00C579CD" w:rsidRPr="00C579CD" w:rsidRDefault="00C579CD" w:rsidP="00F018A2">
      <w:pPr>
        <w:pBdr>
          <w:top w:val="single" w:sz="4" w:space="1" w:color="auto"/>
          <w:left w:val="single" w:sz="4" w:space="4" w:color="auto"/>
          <w:bottom w:val="single" w:sz="4" w:space="1" w:color="auto"/>
          <w:right w:val="single" w:sz="4" w:space="4" w:color="auto"/>
        </w:pBdr>
        <w:spacing w:before="100" w:beforeAutospacing="1" w:after="100" w:afterAutospacing="1"/>
        <w:rPr>
          <w:color w:val="FF0000"/>
          <w:lang w:eastAsia="ja-JP"/>
        </w:rPr>
      </w:pPr>
      <w:r w:rsidRPr="00F018A2">
        <w:rPr>
          <w:b/>
          <w:color w:val="FF0000"/>
          <w:lang w:eastAsia="ja-JP"/>
        </w:rPr>
        <w:t>Case 2b:</w:t>
      </w:r>
      <w:r w:rsidRPr="00F018A2">
        <w:rPr>
          <w:color w:val="FF0000"/>
          <w:lang w:eastAsia="ja-JP"/>
        </w:rPr>
        <w:t xml:space="preserve"> UE-assisted/LMF-based positioning with LMF-side model, direct AI/ML positioning</w:t>
      </w:r>
    </w:p>
    <w:p w14:paraId="3D50A671" w14:textId="77777777" w:rsidR="00C579CD" w:rsidRPr="00C579CD" w:rsidRDefault="00C579CD" w:rsidP="00F018A2">
      <w:pPr>
        <w:pBdr>
          <w:top w:val="single" w:sz="4" w:space="1" w:color="auto"/>
          <w:left w:val="single" w:sz="4" w:space="4" w:color="auto"/>
          <w:bottom w:val="single" w:sz="4" w:space="1" w:color="auto"/>
          <w:right w:val="single" w:sz="4" w:space="4" w:color="auto"/>
        </w:pBdr>
        <w:spacing w:before="100" w:beforeAutospacing="1" w:after="100" w:afterAutospacing="1"/>
        <w:rPr>
          <w:color w:val="FF0000"/>
          <w:lang w:eastAsia="ja-JP"/>
        </w:rPr>
      </w:pPr>
      <w:r w:rsidRPr="00C579CD">
        <w:rPr>
          <w:color w:val="FF0000"/>
          <w:lang w:eastAsia="ja-JP"/>
        </w:rPr>
        <w:t>The UE provides measurements to the LMF, which uses an AI/ML model to compute the UE's location.</w:t>
      </w:r>
    </w:p>
    <w:p w14:paraId="5A0E158A" w14:textId="77777777" w:rsidR="00C579CD" w:rsidRPr="00C579CD" w:rsidRDefault="00C579CD" w:rsidP="00F018A2">
      <w:pPr>
        <w:pBdr>
          <w:top w:val="single" w:sz="4" w:space="1" w:color="auto"/>
          <w:left w:val="single" w:sz="4" w:space="4" w:color="auto"/>
          <w:bottom w:val="single" w:sz="4" w:space="1" w:color="auto"/>
          <w:right w:val="single" w:sz="4" w:space="4" w:color="auto"/>
        </w:pBdr>
        <w:spacing w:before="100" w:beforeAutospacing="1" w:after="100" w:afterAutospacing="1"/>
        <w:rPr>
          <w:color w:val="FF0000"/>
          <w:lang w:eastAsia="ja-JP"/>
        </w:rPr>
      </w:pPr>
      <w:r w:rsidRPr="00F018A2">
        <w:rPr>
          <w:b/>
          <w:color w:val="FF0000"/>
          <w:lang w:eastAsia="ja-JP"/>
        </w:rPr>
        <w:t xml:space="preserve">Case 3b: </w:t>
      </w:r>
      <w:r w:rsidRPr="00F018A2">
        <w:rPr>
          <w:color w:val="FF0000"/>
          <w:lang w:eastAsia="ja-JP"/>
        </w:rPr>
        <w:t>NG-RAN node assisted positioning with LMF-side model, direct AI/ML positioning</w:t>
      </w:r>
    </w:p>
    <w:p w14:paraId="695D3CD3" w14:textId="77777777" w:rsidR="00C579CD" w:rsidRPr="00C579CD" w:rsidRDefault="00C579CD" w:rsidP="00F018A2">
      <w:pPr>
        <w:pBdr>
          <w:top w:val="single" w:sz="4" w:space="1" w:color="auto"/>
          <w:left w:val="single" w:sz="4" w:space="4" w:color="auto"/>
          <w:bottom w:val="single" w:sz="4" w:space="1" w:color="auto"/>
          <w:right w:val="single" w:sz="4" w:space="4" w:color="auto"/>
        </w:pBdr>
        <w:spacing w:before="100" w:beforeAutospacing="1" w:after="100" w:afterAutospacing="1"/>
        <w:rPr>
          <w:color w:val="FF0000"/>
          <w:lang w:eastAsia="ja-JP"/>
        </w:rPr>
      </w:pPr>
      <w:r w:rsidRPr="00C579CD">
        <w:rPr>
          <w:color w:val="FF0000"/>
          <w:lang w:eastAsia="ja-JP"/>
        </w:rPr>
        <w:t>NG-RAN nodes send measurements to the LMF, where an AI/ML model directly infers the UE's position.</w:t>
      </w:r>
    </w:p>
    <w:p w14:paraId="38F367DC" w14:textId="77777777" w:rsidR="00C579CD" w:rsidRPr="00C579CD" w:rsidRDefault="00C579CD" w:rsidP="00F018A2">
      <w:pPr>
        <w:pBdr>
          <w:top w:val="single" w:sz="4" w:space="1" w:color="auto"/>
          <w:left w:val="single" w:sz="4" w:space="4" w:color="auto"/>
          <w:bottom w:val="single" w:sz="4" w:space="1" w:color="auto"/>
          <w:right w:val="single" w:sz="4" w:space="4" w:color="auto"/>
        </w:pBdr>
        <w:spacing w:before="100" w:beforeAutospacing="1" w:after="100" w:afterAutospacing="1"/>
        <w:rPr>
          <w:color w:val="FF0000"/>
          <w:lang w:eastAsia="ja-JP"/>
        </w:rPr>
      </w:pPr>
      <w:r w:rsidRPr="00F018A2">
        <w:rPr>
          <w:b/>
          <w:color w:val="FF0000"/>
          <w:lang w:eastAsia="ja-JP"/>
        </w:rPr>
        <w:t xml:space="preserve">Case 2a: </w:t>
      </w:r>
      <w:r w:rsidRPr="00F018A2">
        <w:rPr>
          <w:color w:val="FF0000"/>
          <w:lang w:eastAsia="ja-JP"/>
        </w:rPr>
        <w:t>UE-assisted/LMF-based positioning with UE-side model</w:t>
      </w:r>
    </w:p>
    <w:p w14:paraId="6CE42A67" w14:textId="77777777" w:rsidR="00C579CD" w:rsidRPr="00C579CD" w:rsidRDefault="00C579CD" w:rsidP="00F018A2">
      <w:pPr>
        <w:pBdr>
          <w:top w:val="single" w:sz="4" w:space="1" w:color="auto"/>
          <w:left w:val="single" w:sz="4" w:space="4" w:color="auto"/>
          <w:bottom w:val="single" w:sz="4" w:space="1" w:color="auto"/>
          <w:right w:val="single" w:sz="4" w:space="4" w:color="auto"/>
        </w:pBdr>
        <w:spacing w:before="100" w:beforeAutospacing="1" w:after="100" w:afterAutospacing="1"/>
        <w:rPr>
          <w:color w:val="FF0000"/>
          <w:lang w:eastAsia="ja-JP"/>
        </w:rPr>
      </w:pPr>
      <w:r w:rsidRPr="00C579CD">
        <w:rPr>
          <w:color w:val="FF0000"/>
          <w:lang w:eastAsia="ja-JP"/>
        </w:rPr>
        <w:t>The UE determines its location using an on-device AI/ML model with assistance from the LMF.</w:t>
      </w:r>
    </w:p>
    <w:p w14:paraId="083B9633" w14:textId="77777777" w:rsidR="00C579CD" w:rsidRPr="00C579CD" w:rsidRDefault="00C579CD" w:rsidP="00F018A2">
      <w:pPr>
        <w:pBdr>
          <w:top w:val="single" w:sz="4" w:space="1" w:color="auto"/>
          <w:left w:val="single" w:sz="4" w:space="4" w:color="auto"/>
          <w:bottom w:val="single" w:sz="4" w:space="1" w:color="auto"/>
          <w:right w:val="single" w:sz="4" w:space="4" w:color="auto"/>
        </w:pBdr>
        <w:spacing w:before="100" w:beforeAutospacing="1" w:after="100" w:afterAutospacing="1"/>
        <w:rPr>
          <w:color w:val="FF0000"/>
          <w:lang w:eastAsia="ja-JP"/>
        </w:rPr>
      </w:pPr>
      <w:r w:rsidRPr="00F018A2">
        <w:rPr>
          <w:b/>
          <w:color w:val="FF0000"/>
          <w:lang w:eastAsia="ja-JP"/>
        </w:rPr>
        <w:t xml:space="preserve">Case 3a: </w:t>
      </w:r>
      <w:r w:rsidRPr="00F018A2">
        <w:rPr>
          <w:color w:val="FF0000"/>
          <w:lang w:eastAsia="ja-JP"/>
        </w:rPr>
        <w:t xml:space="preserve">NG-RAN node assisted positioning with </w:t>
      </w:r>
      <w:proofErr w:type="spellStart"/>
      <w:r w:rsidRPr="00F018A2">
        <w:rPr>
          <w:color w:val="FF0000"/>
          <w:lang w:eastAsia="ja-JP"/>
        </w:rPr>
        <w:t>gNB</w:t>
      </w:r>
      <w:proofErr w:type="spellEnd"/>
      <w:r w:rsidRPr="00F018A2">
        <w:rPr>
          <w:color w:val="FF0000"/>
          <w:lang w:eastAsia="ja-JP"/>
        </w:rPr>
        <w:t>-side model</w:t>
      </w:r>
    </w:p>
    <w:p w14:paraId="70FDE1D7" w14:textId="77777777" w:rsidR="00C579CD" w:rsidRPr="00C579CD" w:rsidRDefault="00C579CD" w:rsidP="00F018A2">
      <w:pPr>
        <w:pBdr>
          <w:top w:val="single" w:sz="4" w:space="1" w:color="auto"/>
          <w:left w:val="single" w:sz="4" w:space="4" w:color="auto"/>
          <w:bottom w:val="single" w:sz="4" w:space="1" w:color="auto"/>
          <w:right w:val="single" w:sz="4" w:space="4" w:color="auto"/>
        </w:pBdr>
        <w:spacing w:before="100" w:beforeAutospacing="1" w:after="100" w:afterAutospacing="1"/>
        <w:rPr>
          <w:color w:val="FF0000"/>
          <w:lang w:eastAsia="ja-JP"/>
        </w:rPr>
      </w:pPr>
      <w:r w:rsidRPr="00C579CD">
        <w:rPr>
          <w:color w:val="FF0000"/>
          <w:lang w:eastAsia="ja-JP"/>
        </w:rPr>
        <w:t xml:space="preserve">The </w:t>
      </w:r>
      <w:proofErr w:type="spellStart"/>
      <w:r w:rsidRPr="00C579CD">
        <w:rPr>
          <w:color w:val="FF0000"/>
          <w:lang w:eastAsia="ja-JP"/>
        </w:rPr>
        <w:t>gNB</w:t>
      </w:r>
      <w:proofErr w:type="spellEnd"/>
      <w:r w:rsidRPr="00C579CD">
        <w:rPr>
          <w:color w:val="FF0000"/>
          <w:lang w:eastAsia="ja-JP"/>
        </w:rPr>
        <w:t xml:space="preserve"> hosts an AI/ML model that assists in positioning the UE using network measurements.</w:t>
      </w:r>
    </w:p>
    <w:p w14:paraId="56CDE19A" w14:textId="77777777" w:rsidR="008713E1" w:rsidRPr="008713E1" w:rsidRDefault="008713E1" w:rsidP="008713E1">
      <w:pPr>
        <w:rPr>
          <w:lang w:val="en-IN" w:eastAsia="ja-JP"/>
        </w:rPr>
      </w:pPr>
      <w:r w:rsidRPr="008713E1">
        <w:rPr>
          <w:lang w:val="en-IN" w:eastAsia="ja-JP"/>
        </w:rPr>
        <w:t>This document aims to enhance support for AI/ML-assisted and direct AI/ML positioning within RAN3's scope by focusing on Cases 3a and 3b. By concisely stating the proposals and providing detailed descriptions, we address critical factors such as data synchronization, privacy, interoperability, and alignment with RAN1's work. This ensures effective decision-making and specification processes.</w:t>
      </w:r>
    </w:p>
    <w:p w14:paraId="3354AB63" w14:textId="77777777" w:rsidR="008713E1" w:rsidRPr="008713E1" w:rsidRDefault="008713E1" w:rsidP="008713E1">
      <w:pPr>
        <w:rPr>
          <w:lang w:val="en-IN" w:eastAsia="ja-JP"/>
        </w:rPr>
      </w:pPr>
      <w:r w:rsidRPr="008713E1">
        <w:rPr>
          <w:lang w:val="en-IN" w:eastAsia="ja-JP"/>
        </w:rPr>
        <w:t>This approach enables RAN3 to develop robust, efficient, and future-proof specifications that facilitate the integration of AI/ML technologies into network positioning systems, ultimately improving positioning accuracy and performance in diverse environments.</w:t>
      </w:r>
    </w:p>
    <w:p w14:paraId="523FB1A8" w14:textId="77777777" w:rsidR="008713E1" w:rsidRPr="008713E1" w:rsidRDefault="008713E1" w:rsidP="008713E1">
      <w:pPr>
        <w:rPr>
          <w:b/>
          <w:bCs/>
          <w:lang w:val="en-IN" w:eastAsia="ja-JP"/>
        </w:rPr>
      </w:pPr>
      <w:r w:rsidRPr="008713E1">
        <w:rPr>
          <w:b/>
          <w:bCs/>
          <w:lang w:val="en-IN" w:eastAsia="ja-JP"/>
        </w:rPr>
        <w:t>Proposal 1: RAN3 Should Prioritize Enhancing Specifications for AI/ML-Assisted Positioning, Specifically Concentrating on Case 3a (</w:t>
      </w:r>
      <w:proofErr w:type="spellStart"/>
      <w:r w:rsidRPr="008713E1">
        <w:rPr>
          <w:b/>
          <w:bCs/>
          <w:lang w:val="en-IN" w:eastAsia="ja-JP"/>
        </w:rPr>
        <w:t>gNB</w:t>
      </w:r>
      <w:proofErr w:type="spellEnd"/>
      <w:r w:rsidRPr="008713E1">
        <w:rPr>
          <w:b/>
          <w:bCs/>
          <w:lang w:val="en-IN" w:eastAsia="ja-JP"/>
        </w:rPr>
        <w:t>-Side Model) and Case 3b (LMF-Side Model)</w:t>
      </w:r>
    </w:p>
    <w:p w14:paraId="708F58D0" w14:textId="77777777" w:rsidR="008713E1" w:rsidRPr="008713E1" w:rsidRDefault="008713E1" w:rsidP="008713E1">
      <w:pPr>
        <w:rPr>
          <w:lang w:val="en-IN" w:eastAsia="ja-JP"/>
        </w:rPr>
      </w:pPr>
      <w:r w:rsidRPr="008713E1">
        <w:rPr>
          <w:lang w:val="en-IN" w:eastAsia="ja-JP"/>
        </w:rPr>
        <w:t>RAN3 should focus on enhancing specifications for AI/ML-assisted positioning by targeting:</w:t>
      </w:r>
    </w:p>
    <w:p w14:paraId="464F1B26" w14:textId="77777777" w:rsidR="008713E1" w:rsidRPr="008713E1" w:rsidRDefault="008713E1" w:rsidP="008713E1">
      <w:pPr>
        <w:numPr>
          <w:ilvl w:val="0"/>
          <w:numId w:val="23"/>
        </w:numPr>
        <w:rPr>
          <w:lang w:val="en-IN" w:eastAsia="ja-JP"/>
        </w:rPr>
      </w:pPr>
      <w:r w:rsidRPr="008713E1">
        <w:rPr>
          <w:bCs/>
          <w:lang w:val="en-IN" w:eastAsia="ja-JP"/>
        </w:rPr>
        <w:t>Case 3a (</w:t>
      </w:r>
      <w:proofErr w:type="spellStart"/>
      <w:r w:rsidRPr="008713E1">
        <w:rPr>
          <w:bCs/>
          <w:lang w:val="en-IN" w:eastAsia="ja-JP"/>
        </w:rPr>
        <w:t>gNB</w:t>
      </w:r>
      <w:proofErr w:type="spellEnd"/>
      <w:r w:rsidRPr="008713E1">
        <w:rPr>
          <w:bCs/>
          <w:lang w:val="en-IN" w:eastAsia="ja-JP"/>
        </w:rPr>
        <w:t>-Side Model):</w:t>
      </w:r>
      <w:r w:rsidRPr="008713E1">
        <w:rPr>
          <w:lang w:val="en-IN" w:eastAsia="ja-JP"/>
        </w:rPr>
        <w:t xml:space="preserve"> In this scenario, the AI/ML model is implemented at the </w:t>
      </w:r>
      <w:proofErr w:type="spellStart"/>
      <w:r w:rsidRPr="008713E1">
        <w:rPr>
          <w:lang w:val="en-IN" w:eastAsia="ja-JP"/>
        </w:rPr>
        <w:t>gNB</w:t>
      </w:r>
      <w:proofErr w:type="spellEnd"/>
      <w:r w:rsidRPr="008713E1">
        <w:rPr>
          <w:lang w:val="en-IN" w:eastAsia="ja-JP"/>
        </w:rPr>
        <w:t xml:space="preserve"> (Next Generation Node B). The </w:t>
      </w:r>
      <w:proofErr w:type="spellStart"/>
      <w:r w:rsidRPr="008713E1">
        <w:rPr>
          <w:lang w:val="en-IN" w:eastAsia="ja-JP"/>
        </w:rPr>
        <w:t>gNB</w:t>
      </w:r>
      <w:proofErr w:type="spellEnd"/>
      <w:r w:rsidRPr="008713E1">
        <w:rPr>
          <w:lang w:val="en-IN" w:eastAsia="ja-JP"/>
        </w:rPr>
        <w:t xml:space="preserve"> collects necessary data for model training and inference, processes input data through the AI/ML model, and performs performance monitoring. This case enhances positioning accuracy using AI/ML techniques hosted directly on the </w:t>
      </w:r>
      <w:proofErr w:type="spellStart"/>
      <w:r w:rsidRPr="008713E1">
        <w:rPr>
          <w:lang w:val="en-IN" w:eastAsia="ja-JP"/>
        </w:rPr>
        <w:t>gNB</w:t>
      </w:r>
      <w:proofErr w:type="spellEnd"/>
      <w:r w:rsidRPr="008713E1">
        <w:rPr>
          <w:lang w:val="en-IN" w:eastAsia="ja-JP"/>
        </w:rPr>
        <w:t>.</w:t>
      </w:r>
    </w:p>
    <w:p w14:paraId="63D156BF" w14:textId="77777777" w:rsidR="008713E1" w:rsidRPr="008713E1" w:rsidRDefault="008713E1" w:rsidP="008713E1">
      <w:pPr>
        <w:numPr>
          <w:ilvl w:val="0"/>
          <w:numId w:val="23"/>
        </w:numPr>
        <w:rPr>
          <w:lang w:val="en-IN" w:eastAsia="ja-JP"/>
        </w:rPr>
      </w:pPr>
      <w:r w:rsidRPr="008713E1">
        <w:rPr>
          <w:bCs/>
          <w:lang w:val="en-IN" w:eastAsia="ja-JP"/>
        </w:rPr>
        <w:lastRenderedPageBreak/>
        <w:t>Case 3b (LMF-Side Model):</w:t>
      </w:r>
      <w:r w:rsidRPr="008713E1">
        <w:rPr>
          <w:lang w:val="en-IN" w:eastAsia="ja-JP"/>
        </w:rPr>
        <w:t xml:space="preserve"> Here, the AI/ML model is hosted at the LMF (Location Management Function). The LMF directly infers the UE's location using measurements provided by NG-RAN nodes. It is responsible for model training, data collection, label generation, and performance monitoring. This centralizes AI/ML processing at the LMF, leveraging network measurements for positioning.</w:t>
      </w:r>
    </w:p>
    <w:p w14:paraId="70F9C456" w14:textId="77777777" w:rsidR="008713E1" w:rsidRPr="008713E1" w:rsidRDefault="008713E1" w:rsidP="008713E1">
      <w:pPr>
        <w:rPr>
          <w:lang w:val="en-IN" w:eastAsia="ja-JP"/>
        </w:rPr>
      </w:pPr>
      <w:r w:rsidRPr="008713E1">
        <w:rPr>
          <w:lang w:val="en-IN" w:eastAsia="ja-JP"/>
        </w:rPr>
        <w:t>For both cases, RAN3 should concentrate on the following key areas:</w:t>
      </w:r>
    </w:p>
    <w:p w14:paraId="38EE071C" w14:textId="77777777" w:rsidR="008713E1" w:rsidRPr="008713E1" w:rsidRDefault="008713E1" w:rsidP="008713E1">
      <w:pPr>
        <w:numPr>
          <w:ilvl w:val="0"/>
          <w:numId w:val="24"/>
        </w:numPr>
        <w:rPr>
          <w:lang w:val="en-IN" w:eastAsia="ja-JP"/>
        </w:rPr>
      </w:pPr>
      <w:r w:rsidRPr="008713E1">
        <w:rPr>
          <w:bCs/>
          <w:lang w:val="en-IN" w:eastAsia="ja-JP"/>
        </w:rPr>
        <w:t>Data Collection:</w:t>
      </w:r>
      <w:r w:rsidRPr="008713E1">
        <w:rPr>
          <w:lang w:val="en-IN" w:eastAsia="ja-JP"/>
        </w:rPr>
        <w:t xml:space="preserve"> Defining mechanisms for effective data collection necessary for model training and inference, including channel measurements, quality indicators, and associated timestamps. Ensuring efficient, accurate, and secure data collection is essential for the effectiveness of AI/ML models.</w:t>
      </w:r>
    </w:p>
    <w:p w14:paraId="1E939E5B" w14:textId="77777777" w:rsidR="008713E1" w:rsidRPr="008713E1" w:rsidRDefault="008713E1" w:rsidP="008713E1">
      <w:pPr>
        <w:numPr>
          <w:ilvl w:val="0"/>
          <w:numId w:val="24"/>
        </w:numPr>
        <w:rPr>
          <w:lang w:val="en-IN" w:eastAsia="ja-JP"/>
        </w:rPr>
      </w:pPr>
      <w:r w:rsidRPr="008713E1">
        <w:rPr>
          <w:bCs/>
          <w:lang w:val="en-IN" w:eastAsia="ja-JP"/>
        </w:rPr>
        <w:t>Model Input and Inference:</w:t>
      </w:r>
      <w:r w:rsidRPr="008713E1">
        <w:rPr>
          <w:lang w:val="en-IN" w:eastAsia="ja-JP"/>
        </w:rPr>
        <w:t xml:space="preserve"> Establishing procedures for processing input data for AI/ML models and reporting positioning results, ensuring compatibility and efficiency. This includes defining data formatting, communication protocols, and processing methods within the network to support AI/ML inference.</w:t>
      </w:r>
    </w:p>
    <w:p w14:paraId="202ED317" w14:textId="77777777" w:rsidR="008713E1" w:rsidRPr="008713E1" w:rsidRDefault="008713E1" w:rsidP="008713E1">
      <w:pPr>
        <w:numPr>
          <w:ilvl w:val="0"/>
          <w:numId w:val="24"/>
        </w:numPr>
        <w:rPr>
          <w:lang w:val="en-IN" w:eastAsia="ja-JP"/>
        </w:rPr>
      </w:pPr>
      <w:r w:rsidRPr="008713E1">
        <w:rPr>
          <w:bCs/>
          <w:lang w:val="en-IN" w:eastAsia="ja-JP"/>
        </w:rPr>
        <w:t>Performance Monitoring:</w:t>
      </w:r>
      <w:r w:rsidRPr="008713E1">
        <w:rPr>
          <w:lang w:val="en-IN" w:eastAsia="ja-JP"/>
        </w:rPr>
        <w:t xml:space="preserve"> Developing methods for monitoring AI/ML model performance to maintain or improve positioning accuracy over time. This involves defining performance metrics, monitoring processes, and responsibilities for entities involved in performance monitoring.</w:t>
      </w:r>
    </w:p>
    <w:p w14:paraId="3F64DE84" w14:textId="77777777" w:rsidR="008713E1" w:rsidRPr="008713E1" w:rsidRDefault="008713E1" w:rsidP="008713E1">
      <w:pPr>
        <w:rPr>
          <w:lang w:val="en-IN" w:eastAsia="ja-JP"/>
        </w:rPr>
      </w:pPr>
      <w:r w:rsidRPr="008713E1">
        <w:rPr>
          <w:lang w:val="en-IN" w:eastAsia="ja-JP"/>
        </w:rPr>
        <w:t xml:space="preserve">Alignment with RAN1's agreements on measurement types and data requirements is crucial to ensure consistency and interoperability across the network. Accurate synchronization of data samples (Part A: channel measurements) and labels (Part B: ground-truth data) is essential for effective model training, especially when generated by different entities like the </w:t>
      </w:r>
      <w:proofErr w:type="spellStart"/>
      <w:r w:rsidRPr="008713E1">
        <w:rPr>
          <w:lang w:val="en-IN" w:eastAsia="ja-JP"/>
        </w:rPr>
        <w:t>gNB</w:t>
      </w:r>
      <w:proofErr w:type="spellEnd"/>
      <w:r w:rsidRPr="008713E1">
        <w:rPr>
          <w:lang w:val="en-IN" w:eastAsia="ja-JP"/>
        </w:rPr>
        <w:t xml:space="preserve"> and LMF. Utilizing existing positioning and data exchange protocols will streamline the integration of AI/ML functionalities and reduce the need for extensive specification changes.</w:t>
      </w:r>
    </w:p>
    <w:p w14:paraId="1BB93A88" w14:textId="77777777" w:rsidR="008713E1" w:rsidRPr="008713E1" w:rsidRDefault="008713E1" w:rsidP="008713E1">
      <w:pPr>
        <w:rPr>
          <w:b/>
          <w:bCs/>
          <w:lang w:val="en-IN" w:eastAsia="ja-JP"/>
        </w:rPr>
      </w:pPr>
      <w:r w:rsidRPr="008713E1">
        <w:rPr>
          <w:b/>
          <w:bCs/>
          <w:lang w:val="en-IN" w:eastAsia="ja-JP"/>
        </w:rPr>
        <w:t xml:space="preserve">Proposal 2: Define Comprehensive Procedures for Data Collection and Label Handling in Cases 3a and 3b, Including Enabling </w:t>
      </w:r>
      <w:proofErr w:type="spellStart"/>
      <w:r w:rsidRPr="008713E1">
        <w:rPr>
          <w:b/>
          <w:bCs/>
          <w:lang w:val="en-IN" w:eastAsia="ja-JP"/>
        </w:rPr>
        <w:t>gNB</w:t>
      </w:r>
      <w:proofErr w:type="spellEnd"/>
      <w:r w:rsidRPr="008713E1">
        <w:rPr>
          <w:b/>
          <w:bCs/>
          <w:lang w:val="en-IN" w:eastAsia="ja-JP"/>
        </w:rPr>
        <w:t xml:space="preserve"> Autonomy in Label Generation and Establishing Protocols for Label Provision from LMF</w:t>
      </w:r>
    </w:p>
    <w:p w14:paraId="2C073F4F" w14:textId="77777777" w:rsidR="008713E1" w:rsidRPr="008713E1" w:rsidRDefault="008713E1" w:rsidP="008713E1">
      <w:pPr>
        <w:rPr>
          <w:lang w:val="en-IN" w:eastAsia="ja-JP"/>
        </w:rPr>
      </w:pPr>
      <w:r w:rsidRPr="008713E1">
        <w:rPr>
          <w:lang w:val="en-IN" w:eastAsia="ja-JP"/>
        </w:rPr>
        <w:t xml:space="preserve">In </w:t>
      </w:r>
      <w:r w:rsidRPr="008713E1">
        <w:rPr>
          <w:bCs/>
          <w:lang w:val="en-IN" w:eastAsia="ja-JP"/>
        </w:rPr>
        <w:t>Case 3a</w:t>
      </w:r>
      <w:r w:rsidRPr="008713E1">
        <w:rPr>
          <w:lang w:val="en-IN" w:eastAsia="ja-JP"/>
        </w:rPr>
        <w:t>:</w:t>
      </w:r>
    </w:p>
    <w:p w14:paraId="2D14939D" w14:textId="77777777" w:rsidR="008713E1" w:rsidRPr="008713E1" w:rsidRDefault="008713E1" w:rsidP="008713E1">
      <w:pPr>
        <w:numPr>
          <w:ilvl w:val="0"/>
          <w:numId w:val="25"/>
        </w:numPr>
        <w:rPr>
          <w:lang w:val="en-IN" w:eastAsia="ja-JP"/>
        </w:rPr>
      </w:pPr>
      <w:proofErr w:type="spellStart"/>
      <w:r w:rsidRPr="008713E1">
        <w:rPr>
          <w:bCs/>
          <w:lang w:val="en-IN" w:eastAsia="ja-JP"/>
        </w:rPr>
        <w:t>gNB</w:t>
      </w:r>
      <w:proofErr w:type="spellEnd"/>
      <w:r w:rsidRPr="008713E1">
        <w:rPr>
          <w:bCs/>
          <w:lang w:val="en-IN" w:eastAsia="ja-JP"/>
        </w:rPr>
        <w:t xml:space="preserve"> Autonomy in Label Generation:</w:t>
      </w:r>
      <w:r w:rsidRPr="008713E1">
        <w:rPr>
          <w:lang w:val="en-IN" w:eastAsia="ja-JP"/>
        </w:rPr>
        <w:t xml:space="preserve"> If the </w:t>
      </w:r>
      <w:proofErr w:type="spellStart"/>
      <w:r w:rsidRPr="008713E1">
        <w:rPr>
          <w:lang w:val="en-IN" w:eastAsia="ja-JP"/>
        </w:rPr>
        <w:t>gNB</w:t>
      </w:r>
      <w:proofErr w:type="spellEnd"/>
      <w:r w:rsidRPr="008713E1">
        <w:rPr>
          <w:lang w:val="en-IN" w:eastAsia="ja-JP"/>
        </w:rPr>
        <w:t xml:space="preserve"> can autonomously generate labels (e.g., determining UE positions without external input), this simplifies data collection and training, reducing dependency on the LMF. This autonomy eliminates the need for additional specification changes to </w:t>
      </w:r>
      <w:proofErr w:type="spellStart"/>
      <w:r w:rsidRPr="008713E1">
        <w:rPr>
          <w:lang w:val="en-IN" w:eastAsia="ja-JP"/>
        </w:rPr>
        <w:t>NRPPa</w:t>
      </w:r>
      <w:proofErr w:type="spellEnd"/>
      <w:r w:rsidRPr="008713E1">
        <w:rPr>
          <w:lang w:val="en-IN" w:eastAsia="ja-JP"/>
        </w:rPr>
        <w:t xml:space="preserve"> (NG-RAN Positioning Protocol A), streamlining the implementation process.</w:t>
      </w:r>
    </w:p>
    <w:p w14:paraId="096FC6AE" w14:textId="77777777" w:rsidR="008713E1" w:rsidRPr="008713E1" w:rsidRDefault="008713E1" w:rsidP="008713E1">
      <w:pPr>
        <w:numPr>
          <w:ilvl w:val="0"/>
          <w:numId w:val="25"/>
        </w:numPr>
        <w:rPr>
          <w:lang w:val="en-IN" w:eastAsia="ja-JP"/>
        </w:rPr>
      </w:pPr>
      <w:r w:rsidRPr="008713E1">
        <w:rPr>
          <w:bCs/>
          <w:lang w:val="en-IN" w:eastAsia="ja-JP"/>
        </w:rPr>
        <w:t>Procedures for LMF-Provided Labels:</w:t>
      </w:r>
      <w:r w:rsidRPr="008713E1">
        <w:rPr>
          <w:lang w:val="en-IN" w:eastAsia="ja-JP"/>
        </w:rPr>
        <w:t xml:space="preserve"> When the </w:t>
      </w:r>
      <w:proofErr w:type="spellStart"/>
      <w:r w:rsidRPr="008713E1">
        <w:rPr>
          <w:lang w:val="en-IN" w:eastAsia="ja-JP"/>
        </w:rPr>
        <w:t>gNB</w:t>
      </w:r>
      <w:proofErr w:type="spellEnd"/>
      <w:r w:rsidRPr="008713E1">
        <w:rPr>
          <w:lang w:val="en-IN" w:eastAsia="ja-JP"/>
        </w:rPr>
        <w:t xml:space="preserve"> cannot generate labels autonomously, RAN3 should establish procedures for the LMF to provide ground-truth labels to the </w:t>
      </w:r>
      <w:proofErr w:type="spellStart"/>
      <w:r w:rsidRPr="008713E1">
        <w:rPr>
          <w:lang w:val="en-IN" w:eastAsia="ja-JP"/>
        </w:rPr>
        <w:t>gNB</w:t>
      </w:r>
      <w:proofErr w:type="spellEnd"/>
      <w:r w:rsidRPr="008713E1">
        <w:rPr>
          <w:lang w:val="en-IN" w:eastAsia="ja-JP"/>
        </w:rPr>
        <w:t xml:space="preserve">. This involves defining secure and efficient transfer protocols for labels and associated data (e.g., timestamps), possibly requiring enhancements to </w:t>
      </w:r>
      <w:proofErr w:type="spellStart"/>
      <w:r w:rsidRPr="008713E1">
        <w:rPr>
          <w:lang w:val="en-IN" w:eastAsia="ja-JP"/>
        </w:rPr>
        <w:t>NRPPa</w:t>
      </w:r>
      <w:proofErr w:type="spellEnd"/>
      <w:r w:rsidRPr="008713E1">
        <w:rPr>
          <w:lang w:val="en-IN" w:eastAsia="ja-JP"/>
        </w:rPr>
        <w:t xml:space="preserve"> or NGAP (NG Application Protocol). Accurate synchronization between labels and measurements is crucial for effective model training.</w:t>
      </w:r>
    </w:p>
    <w:p w14:paraId="2025B01E" w14:textId="77777777" w:rsidR="008713E1" w:rsidRPr="008713E1" w:rsidRDefault="008713E1" w:rsidP="008713E1">
      <w:pPr>
        <w:rPr>
          <w:lang w:val="en-IN" w:eastAsia="ja-JP"/>
        </w:rPr>
      </w:pPr>
      <w:r w:rsidRPr="008713E1">
        <w:rPr>
          <w:lang w:val="en-IN" w:eastAsia="ja-JP"/>
        </w:rPr>
        <w:t xml:space="preserve">In </w:t>
      </w:r>
      <w:r w:rsidRPr="008713E1">
        <w:rPr>
          <w:bCs/>
          <w:lang w:val="en-IN" w:eastAsia="ja-JP"/>
        </w:rPr>
        <w:t>Case 3b</w:t>
      </w:r>
      <w:r w:rsidRPr="008713E1">
        <w:rPr>
          <w:lang w:val="en-IN" w:eastAsia="ja-JP"/>
        </w:rPr>
        <w:t>:</w:t>
      </w:r>
    </w:p>
    <w:p w14:paraId="60E23D7F" w14:textId="77777777" w:rsidR="008713E1" w:rsidRPr="008713E1" w:rsidRDefault="008713E1" w:rsidP="008713E1">
      <w:pPr>
        <w:numPr>
          <w:ilvl w:val="0"/>
          <w:numId w:val="26"/>
        </w:numPr>
        <w:rPr>
          <w:lang w:val="en-IN" w:eastAsia="ja-JP"/>
        </w:rPr>
      </w:pPr>
      <w:r w:rsidRPr="008713E1">
        <w:rPr>
          <w:bCs/>
          <w:lang w:val="en-IN" w:eastAsia="ja-JP"/>
        </w:rPr>
        <w:t>Measurement Data Transfer:</w:t>
      </w:r>
      <w:r w:rsidRPr="008713E1">
        <w:rPr>
          <w:lang w:val="en-IN" w:eastAsia="ja-JP"/>
        </w:rPr>
        <w:t xml:space="preserve"> RAN3 should define procedures for NG-RAN nodes to collect measurement data (Part A) and transfer it to the LMF, ensuring data integrity and timely delivery. This includes specifying the handling of measurement data types, inclusion of quality indicators, and synchronization mechanisms to align labels (Part B) with corresponding measurements accurately.</w:t>
      </w:r>
    </w:p>
    <w:p w14:paraId="625E1FBB" w14:textId="77777777" w:rsidR="008713E1" w:rsidRPr="008713E1" w:rsidRDefault="008713E1" w:rsidP="008713E1">
      <w:pPr>
        <w:rPr>
          <w:lang w:val="en-IN" w:eastAsia="ja-JP"/>
        </w:rPr>
      </w:pPr>
      <w:r w:rsidRPr="008713E1">
        <w:rPr>
          <w:bCs/>
          <w:lang w:val="en-IN" w:eastAsia="ja-JP"/>
        </w:rPr>
        <w:t>Privacy and Security:</w:t>
      </w:r>
      <w:r>
        <w:rPr>
          <w:bCs/>
          <w:lang w:val="en-IN" w:eastAsia="ja-JP"/>
        </w:rPr>
        <w:t xml:space="preserve"> </w:t>
      </w:r>
      <w:r w:rsidRPr="008713E1">
        <w:rPr>
          <w:lang w:val="en-IN" w:eastAsia="ja-JP"/>
        </w:rPr>
        <w:t>These procedures must ensure privacy and security, as transferring labels and measurement data may involve sensitive location information. Implementing stringent privacy measures, such as encryption and authentication, is essential to protect user data and comply with regulatory requirements.</w:t>
      </w:r>
    </w:p>
    <w:p w14:paraId="4FF426AB" w14:textId="77777777" w:rsidR="008713E1" w:rsidRPr="008713E1" w:rsidRDefault="008713E1" w:rsidP="008713E1">
      <w:pPr>
        <w:rPr>
          <w:lang w:val="en-IN" w:eastAsia="ja-JP"/>
        </w:rPr>
      </w:pPr>
      <w:r w:rsidRPr="008713E1">
        <w:rPr>
          <w:bCs/>
          <w:lang w:val="en-IN" w:eastAsia="ja-JP"/>
        </w:rPr>
        <w:t>Data Synchronization:</w:t>
      </w:r>
      <w:r>
        <w:rPr>
          <w:bCs/>
          <w:lang w:val="en-IN" w:eastAsia="ja-JP"/>
        </w:rPr>
        <w:t xml:space="preserve"> </w:t>
      </w:r>
      <w:r w:rsidRPr="008713E1">
        <w:rPr>
          <w:lang w:val="en-IN" w:eastAsia="ja-JP"/>
        </w:rPr>
        <w:t>Accurate synchronization is critical for effective model training, especially when data is collected by different entities. Clarifying label generation responsibilities prevents duplication of efforts and ensures efficient use of network resources.</w:t>
      </w:r>
    </w:p>
    <w:p w14:paraId="647C50E0" w14:textId="77777777" w:rsidR="008713E1" w:rsidRPr="008713E1" w:rsidRDefault="008713E1" w:rsidP="008713E1">
      <w:pPr>
        <w:rPr>
          <w:lang w:val="en-IN" w:eastAsia="ja-JP"/>
        </w:rPr>
      </w:pPr>
    </w:p>
    <w:p w14:paraId="10378AA7" w14:textId="77777777" w:rsidR="008713E1" w:rsidRPr="008713E1" w:rsidRDefault="008713E1" w:rsidP="008713E1">
      <w:pPr>
        <w:rPr>
          <w:b/>
          <w:bCs/>
          <w:lang w:val="en-IN" w:eastAsia="ja-JP"/>
        </w:rPr>
      </w:pPr>
      <w:r w:rsidRPr="008713E1">
        <w:rPr>
          <w:b/>
          <w:bCs/>
          <w:lang w:val="en-IN" w:eastAsia="ja-JP"/>
        </w:rPr>
        <w:lastRenderedPageBreak/>
        <w:t xml:space="preserve">Proposal 3: Enhance Measurement Procedures, Including </w:t>
      </w:r>
      <w:proofErr w:type="spellStart"/>
      <w:r w:rsidRPr="008713E1">
        <w:rPr>
          <w:b/>
          <w:bCs/>
          <w:lang w:val="en-IN" w:eastAsia="ja-JP"/>
        </w:rPr>
        <w:t>NRPPa</w:t>
      </w:r>
      <w:proofErr w:type="spellEnd"/>
      <w:r w:rsidRPr="008713E1">
        <w:rPr>
          <w:b/>
          <w:bCs/>
          <w:lang w:val="en-IN" w:eastAsia="ja-JP"/>
        </w:rPr>
        <w:t>, to Accommodate the Specific Needs of AI/ML-Based Positioning in Cases 3a and 3b</w:t>
      </w:r>
    </w:p>
    <w:p w14:paraId="3DCEE403" w14:textId="77777777" w:rsidR="008713E1" w:rsidRPr="008713E1" w:rsidRDefault="008713E1" w:rsidP="008713E1">
      <w:pPr>
        <w:rPr>
          <w:lang w:val="en-IN" w:eastAsia="ja-JP"/>
        </w:rPr>
      </w:pPr>
      <w:r w:rsidRPr="008713E1">
        <w:rPr>
          <w:lang w:val="en-IN" w:eastAsia="ja-JP"/>
        </w:rPr>
        <w:t>RAN3 should adapt measurement procedures to support:</w:t>
      </w:r>
    </w:p>
    <w:p w14:paraId="450E1B89" w14:textId="77777777" w:rsidR="008713E1" w:rsidRPr="008713E1" w:rsidRDefault="008713E1" w:rsidP="008713E1">
      <w:pPr>
        <w:numPr>
          <w:ilvl w:val="0"/>
          <w:numId w:val="27"/>
        </w:numPr>
        <w:rPr>
          <w:lang w:val="en-IN" w:eastAsia="ja-JP"/>
        </w:rPr>
      </w:pPr>
      <w:r w:rsidRPr="008713E1">
        <w:rPr>
          <w:bCs/>
          <w:lang w:val="en-IN" w:eastAsia="ja-JP"/>
        </w:rPr>
        <w:t>New Measurement Types:</w:t>
      </w:r>
      <w:r w:rsidRPr="008713E1">
        <w:rPr>
          <w:lang w:val="en-IN" w:eastAsia="ja-JP"/>
        </w:rPr>
        <w:t xml:space="preserve"> Accommodate sample-based and path-based measurements as investigated by RAN1, including the possible inclusion of phase information to improve positioning accuracy. This requires defining how such data is collected, processed, and communicated within the network.</w:t>
      </w:r>
    </w:p>
    <w:p w14:paraId="49432572" w14:textId="77777777" w:rsidR="008713E1" w:rsidRPr="008713E1" w:rsidRDefault="008713E1" w:rsidP="008713E1">
      <w:pPr>
        <w:numPr>
          <w:ilvl w:val="0"/>
          <w:numId w:val="27"/>
        </w:numPr>
        <w:rPr>
          <w:lang w:val="en-IN" w:eastAsia="ja-JP"/>
        </w:rPr>
      </w:pPr>
      <w:r w:rsidRPr="008713E1">
        <w:rPr>
          <w:bCs/>
          <w:lang w:val="en-IN" w:eastAsia="ja-JP"/>
        </w:rPr>
        <w:t>Flexible SRS Configurations:</w:t>
      </w:r>
      <w:r w:rsidRPr="008713E1">
        <w:rPr>
          <w:lang w:val="en-IN" w:eastAsia="ja-JP"/>
        </w:rPr>
        <w:t xml:space="preserve"> Enable the LMF to specify detailed SRS (Sounding Reference Signal) configurations required for training models valid for various settings. This flexibility ensures consistent data collection across different scenarios and allows AI/ML models to be trained and inferred under varying configurations.</w:t>
      </w:r>
    </w:p>
    <w:p w14:paraId="3000559D" w14:textId="77777777" w:rsidR="008713E1" w:rsidRPr="008713E1" w:rsidRDefault="008713E1" w:rsidP="008713E1">
      <w:pPr>
        <w:numPr>
          <w:ilvl w:val="0"/>
          <w:numId w:val="27"/>
        </w:numPr>
        <w:rPr>
          <w:lang w:val="en-IN" w:eastAsia="ja-JP"/>
        </w:rPr>
      </w:pPr>
      <w:r w:rsidRPr="008713E1">
        <w:rPr>
          <w:bCs/>
          <w:lang w:val="en-IN" w:eastAsia="ja-JP"/>
        </w:rPr>
        <w:t>Quality Indicators and Precise Timestamps:</w:t>
      </w:r>
      <w:r w:rsidRPr="008713E1">
        <w:rPr>
          <w:lang w:val="en-IN" w:eastAsia="ja-JP"/>
        </w:rPr>
        <w:t xml:space="preserve"> Include quality indicators in measurement reports to inform on data reliability, and utilize existing Information Elements (IEs) like "Time Stamp" in TS 38.455 for precise timing information. Accurate timestamps are crucial for synchronizing measurements with labels.</w:t>
      </w:r>
    </w:p>
    <w:p w14:paraId="17E141A7" w14:textId="77777777" w:rsidR="008713E1" w:rsidRPr="008713E1" w:rsidRDefault="008713E1" w:rsidP="008713E1">
      <w:pPr>
        <w:rPr>
          <w:lang w:val="en-IN" w:eastAsia="ja-JP"/>
        </w:rPr>
      </w:pPr>
      <w:r w:rsidRPr="008713E1">
        <w:rPr>
          <w:bCs/>
          <w:lang w:val="en-IN" w:eastAsia="ja-JP"/>
        </w:rPr>
        <w:t>Alignment with RAN1:</w:t>
      </w:r>
    </w:p>
    <w:p w14:paraId="37A06070" w14:textId="77777777" w:rsidR="008713E1" w:rsidRPr="008713E1" w:rsidRDefault="008713E1" w:rsidP="008713E1">
      <w:pPr>
        <w:rPr>
          <w:lang w:val="en-IN" w:eastAsia="ja-JP"/>
        </w:rPr>
      </w:pPr>
      <w:r w:rsidRPr="008713E1">
        <w:rPr>
          <w:lang w:val="en-IN" w:eastAsia="ja-JP"/>
        </w:rPr>
        <w:t xml:space="preserve">Alignment with RAN1's progress is essential, particularly regarding parameter definitions (e.g., </w:t>
      </w:r>
      <w:proofErr w:type="spellStart"/>
      <w:r w:rsidRPr="008713E1">
        <w:rPr>
          <w:lang w:val="en-IN" w:eastAsia="ja-JP"/>
        </w:rPr>
        <w:t>Nt</w:t>
      </w:r>
      <w:proofErr w:type="spellEnd"/>
      <w:r w:rsidRPr="008713E1">
        <w:rPr>
          <w:lang w:val="en-IN" w:eastAsia="ja-JP"/>
        </w:rPr>
        <w:t xml:space="preserve">, </w:t>
      </w:r>
      <w:proofErr w:type="spellStart"/>
      <w:r w:rsidRPr="008713E1">
        <w:rPr>
          <w:lang w:val="en-IN" w:eastAsia="ja-JP"/>
        </w:rPr>
        <w:t>Nt</w:t>
      </w:r>
      <w:proofErr w:type="spellEnd"/>
      <w:r w:rsidRPr="008713E1">
        <w:rPr>
          <w:lang w:val="en-IN" w:eastAsia="ja-JP"/>
        </w:rPr>
        <w:t>', k). Enhancing data quality and ensuring accurate synchronization between measurements and labels will improve the effectiveness of AI/ML models.</w:t>
      </w:r>
    </w:p>
    <w:p w14:paraId="1EA06814" w14:textId="77777777" w:rsidR="008713E1" w:rsidRPr="008713E1" w:rsidRDefault="008713E1" w:rsidP="008713E1">
      <w:pPr>
        <w:rPr>
          <w:lang w:val="en-IN" w:eastAsia="ja-JP"/>
        </w:rPr>
      </w:pPr>
      <w:r w:rsidRPr="008713E1">
        <w:rPr>
          <w:bCs/>
          <w:lang w:val="en-IN" w:eastAsia="ja-JP"/>
        </w:rPr>
        <w:t>Reusing Existing Procedures:</w:t>
      </w:r>
    </w:p>
    <w:p w14:paraId="0AC5945F" w14:textId="77777777" w:rsidR="008713E1" w:rsidRPr="008713E1" w:rsidRDefault="008713E1" w:rsidP="008713E1">
      <w:pPr>
        <w:rPr>
          <w:lang w:val="en-IN" w:eastAsia="ja-JP"/>
        </w:rPr>
      </w:pPr>
      <w:r w:rsidRPr="008713E1">
        <w:rPr>
          <w:lang w:val="en-IN" w:eastAsia="ja-JP"/>
        </w:rPr>
        <w:t>Reusing existing procedures where possible promotes consistency and reduces the need for extensive specification changes, facilitating smoother integration of AI/ML technologies.</w:t>
      </w:r>
    </w:p>
    <w:p w14:paraId="58D9B077" w14:textId="77777777" w:rsidR="008713E1" w:rsidRPr="008713E1" w:rsidRDefault="008713E1" w:rsidP="008713E1">
      <w:pPr>
        <w:rPr>
          <w:b/>
          <w:bCs/>
          <w:lang w:val="en-IN" w:eastAsia="ja-JP"/>
        </w:rPr>
      </w:pPr>
      <w:r w:rsidRPr="008713E1">
        <w:rPr>
          <w:b/>
          <w:bCs/>
          <w:lang w:val="en-IN" w:eastAsia="ja-JP"/>
        </w:rPr>
        <w:t>Proposal 4: Clearly Define the Responsibilities of Network Entities for Performance Monitoring, Functionality Management, and Model Placement in Cases 3a and 3b</w:t>
      </w:r>
    </w:p>
    <w:p w14:paraId="3253A8A9" w14:textId="77777777" w:rsidR="008713E1" w:rsidRPr="008713E1" w:rsidRDefault="008713E1" w:rsidP="008713E1">
      <w:pPr>
        <w:rPr>
          <w:lang w:val="en-IN" w:eastAsia="ja-JP"/>
        </w:rPr>
      </w:pPr>
      <w:r w:rsidRPr="008713E1">
        <w:rPr>
          <w:lang w:val="en-IN" w:eastAsia="ja-JP"/>
        </w:rPr>
        <w:t xml:space="preserve">For </w:t>
      </w:r>
      <w:r w:rsidRPr="008713E1">
        <w:rPr>
          <w:bCs/>
          <w:lang w:val="en-IN" w:eastAsia="ja-JP"/>
        </w:rPr>
        <w:t>Case 3a (</w:t>
      </w:r>
      <w:proofErr w:type="spellStart"/>
      <w:r w:rsidRPr="008713E1">
        <w:rPr>
          <w:bCs/>
          <w:lang w:val="en-IN" w:eastAsia="ja-JP"/>
        </w:rPr>
        <w:t>gNB</w:t>
      </w:r>
      <w:proofErr w:type="spellEnd"/>
      <w:r w:rsidRPr="008713E1">
        <w:rPr>
          <w:bCs/>
          <w:lang w:val="en-IN" w:eastAsia="ja-JP"/>
        </w:rPr>
        <w:t>-Side Model)</w:t>
      </w:r>
      <w:r w:rsidRPr="008713E1">
        <w:rPr>
          <w:lang w:val="en-IN" w:eastAsia="ja-JP"/>
        </w:rPr>
        <w:t>:</w:t>
      </w:r>
    </w:p>
    <w:p w14:paraId="4E7A36A8" w14:textId="77777777" w:rsidR="008713E1" w:rsidRPr="008713E1" w:rsidRDefault="008713E1" w:rsidP="008713E1">
      <w:pPr>
        <w:numPr>
          <w:ilvl w:val="0"/>
          <w:numId w:val="28"/>
        </w:numPr>
        <w:rPr>
          <w:lang w:val="en-IN" w:eastAsia="ja-JP"/>
        </w:rPr>
      </w:pPr>
      <w:r w:rsidRPr="008713E1">
        <w:rPr>
          <w:bCs/>
          <w:lang w:val="en-IN" w:eastAsia="ja-JP"/>
        </w:rPr>
        <w:t>Performance Monitoring:</w:t>
      </w:r>
      <w:r w:rsidRPr="008713E1">
        <w:rPr>
          <w:lang w:val="en-IN" w:eastAsia="ja-JP"/>
        </w:rPr>
        <w:t xml:space="preserve"> The </w:t>
      </w:r>
      <w:proofErr w:type="spellStart"/>
      <w:r w:rsidRPr="008713E1">
        <w:rPr>
          <w:bCs/>
          <w:lang w:val="en-IN" w:eastAsia="ja-JP"/>
        </w:rPr>
        <w:t>gNB</w:t>
      </w:r>
      <w:proofErr w:type="spellEnd"/>
      <w:r w:rsidRPr="008713E1">
        <w:rPr>
          <w:lang w:val="en-IN" w:eastAsia="ja-JP"/>
        </w:rPr>
        <w:t xml:space="preserve"> should perform monitoring metric calculations for its AI/ML model, leveraging on-node data to reduce latency and improve responsiveness. Privacy concerns must be addressed when sensitive data is processed at the </w:t>
      </w:r>
      <w:proofErr w:type="spellStart"/>
      <w:r w:rsidRPr="008713E1">
        <w:rPr>
          <w:lang w:val="en-IN" w:eastAsia="ja-JP"/>
        </w:rPr>
        <w:t>gNB</w:t>
      </w:r>
      <w:proofErr w:type="spellEnd"/>
      <w:r w:rsidRPr="008713E1">
        <w:rPr>
          <w:lang w:val="en-IN" w:eastAsia="ja-JP"/>
        </w:rPr>
        <w:t>, ensuring compliance with data protection regulations.</w:t>
      </w:r>
    </w:p>
    <w:p w14:paraId="418FAE03" w14:textId="77777777" w:rsidR="008713E1" w:rsidRPr="008713E1" w:rsidRDefault="008713E1" w:rsidP="008713E1">
      <w:pPr>
        <w:numPr>
          <w:ilvl w:val="0"/>
          <w:numId w:val="28"/>
        </w:numPr>
        <w:rPr>
          <w:lang w:val="en-IN" w:eastAsia="ja-JP"/>
        </w:rPr>
      </w:pPr>
      <w:r w:rsidRPr="008713E1">
        <w:rPr>
          <w:bCs/>
          <w:lang w:val="en-IN" w:eastAsia="ja-JP"/>
        </w:rPr>
        <w:t>Functionality Management:</w:t>
      </w:r>
      <w:r w:rsidRPr="008713E1">
        <w:rPr>
          <w:lang w:val="en-IN" w:eastAsia="ja-JP"/>
        </w:rPr>
        <w:t xml:space="preserve"> The </w:t>
      </w:r>
      <w:proofErr w:type="spellStart"/>
      <w:r w:rsidRPr="008713E1">
        <w:rPr>
          <w:bCs/>
          <w:lang w:val="en-IN" w:eastAsia="ja-JP"/>
        </w:rPr>
        <w:t>gNB</w:t>
      </w:r>
      <w:proofErr w:type="spellEnd"/>
      <w:r w:rsidRPr="008713E1">
        <w:rPr>
          <w:lang w:val="en-IN" w:eastAsia="ja-JP"/>
        </w:rPr>
        <w:t xml:space="preserve"> is responsible for model selection, activation, deactivation, switching, and </w:t>
      </w:r>
      <w:proofErr w:type="spellStart"/>
      <w:r w:rsidRPr="008713E1">
        <w:rPr>
          <w:lang w:val="en-IN" w:eastAsia="ja-JP"/>
        </w:rPr>
        <w:t>fallback</w:t>
      </w:r>
      <w:proofErr w:type="spellEnd"/>
      <w:r w:rsidRPr="008713E1">
        <w:rPr>
          <w:lang w:val="en-IN" w:eastAsia="ja-JP"/>
        </w:rPr>
        <w:t xml:space="preserve"> operations, ensuring efficient management where the model resides. Interoperability in multi-vendor environments must be considered, as </w:t>
      </w:r>
      <w:proofErr w:type="spellStart"/>
      <w:r w:rsidRPr="008713E1">
        <w:rPr>
          <w:lang w:val="en-IN" w:eastAsia="ja-JP"/>
        </w:rPr>
        <w:t>gNB</w:t>
      </w:r>
      <w:proofErr w:type="spellEnd"/>
      <w:r w:rsidRPr="008713E1">
        <w:rPr>
          <w:lang w:val="en-IN" w:eastAsia="ja-JP"/>
        </w:rPr>
        <w:t xml:space="preserve"> components may come from different vendors.</w:t>
      </w:r>
    </w:p>
    <w:p w14:paraId="401380E8" w14:textId="77777777" w:rsidR="008713E1" w:rsidRPr="008713E1" w:rsidRDefault="008713E1" w:rsidP="008713E1">
      <w:pPr>
        <w:rPr>
          <w:lang w:val="en-IN" w:eastAsia="ja-JP"/>
        </w:rPr>
      </w:pPr>
      <w:r w:rsidRPr="008713E1">
        <w:rPr>
          <w:lang w:val="en-IN" w:eastAsia="ja-JP"/>
        </w:rPr>
        <w:t xml:space="preserve">For </w:t>
      </w:r>
      <w:r w:rsidRPr="008713E1">
        <w:rPr>
          <w:bCs/>
          <w:lang w:val="en-IN" w:eastAsia="ja-JP"/>
        </w:rPr>
        <w:t>Case 3b (LMF-Side Model)</w:t>
      </w:r>
      <w:r w:rsidRPr="008713E1">
        <w:rPr>
          <w:lang w:val="en-IN" w:eastAsia="ja-JP"/>
        </w:rPr>
        <w:t>:</w:t>
      </w:r>
    </w:p>
    <w:p w14:paraId="474519A0" w14:textId="77777777" w:rsidR="008713E1" w:rsidRPr="008713E1" w:rsidRDefault="008713E1" w:rsidP="008713E1">
      <w:pPr>
        <w:numPr>
          <w:ilvl w:val="0"/>
          <w:numId w:val="29"/>
        </w:numPr>
        <w:rPr>
          <w:lang w:val="en-IN" w:eastAsia="ja-JP"/>
        </w:rPr>
      </w:pPr>
      <w:r w:rsidRPr="008713E1">
        <w:rPr>
          <w:bCs/>
          <w:lang w:val="en-IN" w:eastAsia="ja-JP"/>
        </w:rPr>
        <w:t>Performance Monitoring:</w:t>
      </w:r>
      <w:r w:rsidRPr="008713E1">
        <w:rPr>
          <w:lang w:val="en-IN" w:eastAsia="ja-JP"/>
        </w:rPr>
        <w:t xml:space="preserve"> The </w:t>
      </w:r>
      <w:r w:rsidRPr="008713E1">
        <w:rPr>
          <w:bCs/>
          <w:lang w:val="en-IN" w:eastAsia="ja-JP"/>
        </w:rPr>
        <w:t>LMF</w:t>
      </w:r>
      <w:r w:rsidRPr="008713E1">
        <w:rPr>
          <w:lang w:val="en-IN" w:eastAsia="ja-JP"/>
        </w:rPr>
        <w:t xml:space="preserve"> should calculate performance metrics, as it handles model training and inference. Centralizing performance monitoring at the LMF simplifies management and ensures consistent monitoring across the network.</w:t>
      </w:r>
    </w:p>
    <w:p w14:paraId="40F4E4B2" w14:textId="77777777" w:rsidR="008713E1" w:rsidRPr="008713E1" w:rsidRDefault="008713E1" w:rsidP="008713E1">
      <w:pPr>
        <w:numPr>
          <w:ilvl w:val="0"/>
          <w:numId w:val="29"/>
        </w:numPr>
        <w:rPr>
          <w:lang w:val="en-IN" w:eastAsia="ja-JP"/>
        </w:rPr>
      </w:pPr>
      <w:r w:rsidRPr="008713E1">
        <w:rPr>
          <w:bCs/>
          <w:lang w:val="en-IN" w:eastAsia="ja-JP"/>
        </w:rPr>
        <w:t>Functionality Management:</w:t>
      </w:r>
      <w:r w:rsidRPr="008713E1">
        <w:rPr>
          <w:lang w:val="en-IN" w:eastAsia="ja-JP"/>
        </w:rPr>
        <w:t xml:space="preserve"> The </w:t>
      </w:r>
      <w:r w:rsidRPr="008713E1">
        <w:rPr>
          <w:bCs/>
          <w:lang w:val="en-IN" w:eastAsia="ja-JP"/>
        </w:rPr>
        <w:t>LMF</w:t>
      </w:r>
      <w:r w:rsidRPr="008713E1">
        <w:rPr>
          <w:lang w:val="en-IN" w:eastAsia="ja-JP"/>
        </w:rPr>
        <w:t xml:space="preserve"> manages model operations based on performance monitoring, maintaining consistent positioning performance network-wide.</w:t>
      </w:r>
    </w:p>
    <w:p w14:paraId="0DF644C7" w14:textId="77777777" w:rsidR="008713E1" w:rsidRPr="008713E1" w:rsidRDefault="008713E1" w:rsidP="008713E1">
      <w:pPr>
        <w:rPr>
          <w:lang w:val="en-IN" w:eastAsia="ja-JP"/>
        </w:rPr>
      </w:pPr>
      <w:r w:rsidRPr="008713E1">
        <w:rPr>
          <w:bCs/>
          <w:lang w:val="en-IN" w:eastAsia="ja-JP"/>
        </w:rPr>
        <w:t>Balancing Factors:</w:t>
      </w:r>
      <w:r>
        <w:rPr>
          <w:bCs/>
          <w:lang w:val="en-IN" w:eastAsia="ja-JP"/>
        </w:rPr>
        <w:t xml:space="preserve"> </w:t>
      </w:r>
      <w:r w:rsidRPr="008713E1">
        <w:rPr>
          <w:lang w:val="en-IN" w:eastAsia="ja-JP"/>
        </w:rPr>
        <w:t>Deciding on node responsibilities involves balancing computational load, network latency, user privacy, and interoperability. Existing procedures can often be utilized for functionality control and performance monitoring, minimizing the need for new specifications.</w:t>
      </w:r>
    </w:p>
    <w:p w14:paraId="3BB93E0A" w14:textId="77777777" w:rsidR="008713E1" w:rsidRPr="008713E1" w:rsidRDefault="008713E1" w:rsidP="008713E1">
      <w:pPr>
        <w:rPr>
          <w:b/>
          <w:bCs/>
          <w:lang w:val="en-IN" w:eastAsia="ja-JP"/>
        </w:rPr>
      </w:pPr>
      <w:r w:rsidRPr="008713E1">
        <w:rPr>
          <w:b/>
          <w:bCs/>
          <w:lang w:val="en-IN" w:eastAsia="ja-JP"/>
        </w:rPr>
        <w:t>Proposal 5: Define Procedures for Secure and Efficient Transfer of Measurement Data Between Network Entities in Cases 3a and 3b, and Consider Network Conditions Affecting AI/ML Model Consistency</w:t>
      </w:r>
    </w:p>
    <w:p w14:paraId="4C8DE4DE" w14:textId="77777777" w:rsidR="008713E1" w:rsidRPr="008713E1" w:rsidRDefault="008713E1" w:rsidP="008713E1">
      <w:pPr>
        <w:rPr>
          <w:lang w:val="en-IN" w:eastAsia="ja-JP"/>
        </w:rPr>
      </w:pPr>
      <w:r w:rsidRPr="008713E1">
        <w:rPr>
          <w:lang w:val="en-IN" w:eastAsia="ja-JP"/>
        </w:rPr>
        <w:t xml:space="preserve">In </w:t>
      </w:r>
      <w:r w:rsidRPr="008713E1">
        <w:rPr>
          <w:bCs/>
          <w:lang w:val="en-IN" w:eastAsia="ja-JP"/>
        </w:rPr>
        <w:t>Case 3a</w:t>
      </w:r>
      <w:r w:rsidRPr="008713E1">
        <w:rPr>
          <w:lang w:val="en-IN" w:eastAsia="ja-JP"/>
        </w:rPr>
        <w:t>:</w:t>
      </w:r>
    </w:p>
    <w:p w14:paraId="7A91ED50" w14:textId="77777777" w:rsidR="008713E1" w:rsidRPr="008713E1" w:rsidRDefault="008713E1" w:rsidP="008713E1">
      <w:pPr>
        <w:numPr>
          <w:ilvl w:val="0"/>
          <w:numId w:val="30"/>
        </w:numPr>
        <w:rPr>
          <w:lang w:val="en-IN" w:eastAsia="ja-JP"/>
        </w:rPr>
      </w:pPr>
      <w:r w:rsidRPr="008713E1">
        <w:rPr>
          <w:lang w:val="en-IN" w:eastAsia="ja-JP"/>
        </w:rPr>
        <w:lastRenderedPageBreak/>
        <w:t xml:space="preserve">When the </w:t>
      </w:r>
      <w:proofErr w:type="spellStart"/>
      <w:r w:rsidRPr="008713E1">
        <w:rPr>
          <w:lang w:val="en-IN" w:eastAsia="ja-JP"/>
        </w:rPr>
        <w:t>gNB</w:t>
      </w:r>
      <w:proofErr w:type="spellEnd"/>
      <w:r w:rsidRPr="008713E1">
        <w:rPr>
          <w:lang w:val="en-IN" w:eastAsia="ja-JP"/>
        </w:rPr>
        <w:t xml:space="preserve"> requires ground-truth labels from the LMF, RAN3 should define procedures enabling the </w:t>
      </w:r>
      <w:proofErr w:type="spellStart"/>
      <w:r w:rsidRPr="008713E1">
        <w:rPr>
          <w:lang w:val="en-IN" w:eastAsia="ja-JP"/>
        </w:rPr>
        <w:t>gNB</w:t>
      </w:r>
      <w:proofErr w:type="spellEnd"/>
      <w:r w:rsidRPr="008713E1">
        <w:rPr>
          <w:lang w:val="en-IN" w:eastAsia="ja-JP"/>
        </w:rPr>
        <w:t xml:space="preserve"> to request and receive this information, possibly through new or enhanced NGAP or </w:t>
      </w:r>
      <w:proofErr w:type="spellStart"/>
      <w:r w:rsidRPr="008713E1">
        <w:rPr>
          <w:lang w:val="en-IN" w:eastAsia="ja-JP"/>
        </w:rPr>
        <w:t>NRPPa</w:t>
      </w:r>
      <w:proofErr w:type="spellEnd"/>
      <w:r w:rsidRPr="008713E1">
        <w:rPr>
          <w:lang w:val="en-IN" w:eastAsia="ja-JP"/>
        </w:rPr>
        <w:t xml:space="preserve"> messages.</w:t>
      </w:r>
    </w:p>
    <w:p w14:paraId="4B4A2001" w14:textId="77777777" w:rsidR="008713E1" w:rsidRPr="008713E1" w:rsidRDefault="008713E1" w:rsidP="008713E1">
      <w:pPr>
        <w:numPr>
          <w:ilvl w:val="0"/>
          <w:numId w:val="30"/>
        </w:numPr>
        <w:rPr>
          <w:lang w:val="en-IN" w:eastAsia="ja-JP"/>
        </w:rPr>
      </w:pPr>
      <w:r w:rsidRPr="008713E1">
        <w:rPr>
          <w:lang w:val="en-IN" w:eastAsia="ja-JP"/>
        </w:rPr>
        <w:t>Include mechanisms to provide relevant network condition information to AI/ML models, such as changes in synchronization, TRP/ARP locations, and antenna orientations. This ensures models remain accurate despite network changes.</w:t>
      </w:r>
    </w:p>
    <w:p w14:paraId="75BAAFA2" w14:textId="77777777" w:rsidR="008713E1" w:rsidRPr="008713E1" w:rsidRDefault="008713E1" w:rsidP="008713E1">
      <w:pPr>
        <w:rPr>
          <w:lang w:val="en-IN" w:eastAsia="ja-JP"/>
        </w:rPr>
      </w:pPr>
      <w:r w:rsidRPr="008713E1">
        <w:rPr>
          <w:lang w:val="en-IN" w:eastAsia="ja-JP"/>
        </w:rPr>
        <w:t xml:space="preserve">In </w:t>
      </w:r>
      <w:r w:rsidRPr="008713E1">
        <w:rPr>
          <w:bCs/>
          <w:lang w:val="en-IN" w:eastAsia="ja-JP"/>
        </w:rPr>
        <w:t>Case 3b</w:t>
      </w:r>
      <w:r w:rsidRPr="008713E1">
        <w:rPr>
          <w:lang w:val="en-IN" w:eastAsia="ja-JP"/>
        </w:rPr>
        <w:t>:</w:t>
      </w:r>
    </w:p>
    <w:p w14:paraId="15F0E1ED" w14:textId="77777777" w:rsidR="008713E1" w:rsidRPr="008713E1" w:rsidRDefault="008713E1" w:rsidP="008713E1">
      <w:pPr>
        <w:numPr>
          <w:ilvl w:val="0"/>
          <w:numId w:val="31"/>
        </w:numPr>
        <w:rPr>
          <w:lang w:val="en-IN" w:eastAsia="ja-JP"/>
        </w:rPr>
      </w:pPr>
      <w:r w:rsidRPr="008713E1">
        <w:rPr>
          <w:lang w:val="en-IN" w:eastAsia="ja-JP"/>
        </w:rPr>
        <w:t>Establish procedures for NG-RAN nodes to collect and transfer measurement data to the LMF, supporting new data types like phase information. Allow flexible data collection channels, such as direct transfer to a server or through OAM systems.</w:t>
      </w:r>
    </w:p>
    <w:p w14:paraId="5517EF2D" w14:textId="77777777" w:rsidR="008713E1" w:rsidRPr="008713E1" w:rsidRDefault="008713E1" w:rsidP="008713E1">
      <w:pPr>
        <w:rPr>
          <w:lang w:val="en-IN" w:eastAsia="ja-JP"/>
        </w:rPr>
      </w:pPr>
      <w:r w:rsidRPr="008713E1">
        <w:rPr>
          <w:bCs/>
          <w:lang w:val="en-IN" w:eastAsia="ja-JP"/>
        </w:rPr>
        <w:t>Privacy and Security:</w:t>
      </w:r>
      <w:r>
        <w:rPr>
          <w:bCs/>
          <w:lang w:val="en-IN" w:eastAsia="ja-JP"/>
        </w:rPr>
        <w:t xml:space="preserve"> </w:t>
      </w:r>
      <w:r w:rsidRPr="008713E1">
        <w:rPr>
          <w:lang w:val="en-IN" w:eastAsia="ja-JP"/>
        </w:rPr>
        <w:t>Ensuring high-quality measurement data and accurate synchronization is crucial. Secure data transfer procedures are essential to protect sensitive information during measurement data exchange.</w:t>
      </w:r>
    </w:p>
    <w:p w14:paraId="123F8664" w14:textId="77777777" w:rsidR="008713E1" w:rsidRPr="008713E1" w:rsidRDefault="008713E1" w:rsidP="008713E1">
      <w:pPr>
        <w:rPr>
          <w:b/>
          <w:bCs/>
          <w:lang w:val="en-IN" w:eastAsia="ja-JP"/>
        </w:rPr>
      </w:pPr>
      <w:r w:rsidRPr="008713E1">
        <w:rPr>
          <w:b/>
          <w:bCs/>
          <w:lang w:val="en-IN" w:eastAsia="ja-JP"/>
        </w:rPr>
        <w:t>Proposal 6: Confirm That Existing Positioning Procedures Are Sufficient to Support AI/ML Model Inference in Cases 3a and 3b, and Plan for Future Enhancements Based on RAN1 Progress</w:t>
      </w:r>
    </w:p>
    <w:p w14:paraId="2A13532A" w14:textId="77777777" w:rsidR="008713E1" w:rsidRPr="008713E1" w:rsidRDefault="008713E1" w:rsidP="008713E1">
      <w:pPr>
        <w:rPr>
          <w:lang w:val="en-IN" w:eastAsia="ja-JP"/>
        </w:rPr>
      </w:pPr>
      <w:r w:rsidRPr="008713E1">
        <w:rPr>
          <w:lang w:val="en-IN" w:eastAsia="ja-JP"/>
        </w:rPr>
        <w:t>Existing positioning procedures can be reused to support AI/ML-based positioning without significant specification changes. RAN3 should:</w:t>
      </w:r>
    </w:p>
    <w:p w14:paraId="426A4BDF" w14:textId="77777777" w:rsidR="008713E1" w:rsidRPr="008713E1" w:rsidRDefault="008713E1" w:rsidP="008713E1">
      <w:pPr>
        <w:numPr>
          <w:ilvl w:val="0"/>
          <w:numId w:val="32"/>
        </w:numPr>
        <w:rPr>
          <w:lang w:val="en-IN" w:eastAsia="ja-JP"/>
        </w:rPr>
      </w:pPr>
      <w:r w:rsidRPr="008713E1">
        <w:rPr>
          <w:bCs/>
          <w:lang w:val="en-IN" w:eastAsia="ja-JP"/>
        </w:rPr>
        <w:t>Monitor RAN1 Developments:</w:t>
      </w:r>
      <w:r w:rsidRPr="008713E1">
        <w:rPr>
          <w:lang w:val="en-IN" w:eastAsia="ja-JP"/>
        </w:rPr>
        <w:t xml:space="preserve"> Closely follow RAN1's progress on new measurement types and be prepared to implement necessary enhancements.</w:t>
      </w:r>
    </w:p>
    <w:p w14:paraId="02ED8D25" w14:textId="77777777" w:rsidR="008713E1" w:rsidRPr="008713E1" w:rsidRDefault="008713E1" w:rsidP="008713E1">
      <w:pPr>
        <w:numPr>
          <w:ilvl w:val="0"/>
          <w:numId w:val="32"/>
        </w:numPr>
        <w:rPr>
          <w:lang w:val="en-IN" w:eastAsia="ja-JP"/>
        </w:rPr>
      </w:pPr>
      <w:r w:rsidRPr="008713E1">
        <w:rPr>
          <w:bCs/>
          <w:lang w:val="en-IN" w:eastAsia="ja-JP"/>
        </w:rPr>
        <w:t>Plan for Future Enhancements:</w:t>
      </w:r>
      <w:r w:rsidRPr="008713E1">
        <w:rPr>
          <w:lang w:val="en-IN" w:eastAsia="ja-JP"/>
        </w:rPr>
        <w:t xml:space="preserve"> Adapt to future measurement configurations or data types to ensure specifications can evolve with technological advancements.</w:t>
      </w:r>
    </w:p>
    <w:p w14:paraId="6E4C83D4" w14:textId="77777777" w:rsidR="008713E1" w:rsidRPr="008713E1" w:rsidRDefault="008713E1" w:rsidP="008713E1">
      <w:pPr>
        <w:rPr>
          <w:lang w:val="en-IN" w:eastAsia="ja-JP"/>
        </w:rPr>
      </w:pPr>
      <w:r w:rsidRPr="008713E1">
        <w:rPr>
          <w:bCs/>
          <w:lang w:val="en-IN" w:eastAsia="ja-JP"/>
        </w:rPr>
        <w:t>Collaboration:</w:t>
      </w:r>
    </w:p>
    <w:p w14:paraId="086A4F7C" w14:textId="77777777" w:rsidR="008713E1" w:rsidRPr="008713E1" w:rsidRDefault="008713E1" w:rsidP="008713E1">
      <w:pPr>
        <w:rPr>
          <w:lang w:val="en-IN" w:eastAsia="ja-JP"/>
        </w:rPr>
      </w:pPr>
      <w:r w:rsidRPr="008713E1">
        <w:rPr>
          <w:lang w:val="en-IN" w:eastAsia="ja-JP"/>
        </w:rPr>
        <w:t>Collaborative progress with RAN1 and other working groups ensures a cohesive approach to standard development, facilitating smoother transitions and interoperability.</w:t>
      </w:r>
    </w:p>
    <w:p w14:paraId="71780F00" w14:textId="77777777" w:rsidR="008713E1" w:rsidRPr="008713E1" w:rsidRDefault="008713E1" w:rsidP="008713E1">
      <w:pPr>
        <w:rPr>
          <w:b/>
          <w:bCs/>
          <w:lang w:val="en-IN" w:eastAsia="ja-JP"/>
        </w:rPr>
      </w:pPr>
      <w:r w:rsidRPr="008713E1">
        <w:rPr>
          <w:b/>
          <w:bCs/>
          <w:lang w:val="en-IN" w:eastAsia="ja-JP"/>
        </w:rPr>
        <w:t>Proposal 7: Adopt the Term 'Model Performance Monitoring' to Refer to the Process of Monitoring AI/ML Models, Ensuring Alignment with RAN3 Terminology and Clarity in Discussions</w:t>
      </w:r>
    </w:p>
    <w:p w14:paraId="25E473BB" w14:textId="77777777" w:rsidR="008713E1" w:rsidRPr="008713E1" w:rsidRDefault="008713E1" w:rsidP="008713E1">
      <w:pPr>
        <w:rPr>
          <w:lang w:val="en-IN" w:eastAsia="ja-JP"/>
        </w:rPr>
      </w:pPr>
      <w:r w:rsidRPr="008713E1">
        <w:rPr>
          <w:lang w:val="en-IN" w:eastAsia="ja-JP"/>
        </w:rPr>
        <w:t>Consistent terminology is crucial for effective communication. Adopting 'Model Performance Monitoring' aligns with RAN3's terminology and clarifies discussions.</w:t>
      </w:r>
    </w:p>
    <w:p w14:paraId="483882CF" w14:textId="77777777" w:rsidR="008713E1" w:rsidRPr="008713E1" w:rsidRDefault="008713E1" w:rsidP="008713E1">
      <w:pPr>
        <w:rPr>
          <w:lang w:val="en-IN" w:eastAsia="ja-JP"/>
        </w:rPr>
      </w:pPr>
      <w:r w:rsidRPr="008713E1">
        <w:rPr>
          <w:lang w:val="en-IN" w:eastAsia="ja-JP"/>
        </w:rPr>
        <w:t>Using 'Model Performance Monitoring' ensures:</w:t>
      </w:r>
    </w:p>
    <w:p w14:paraId="3AFF09AE" w14:textId="77777777" w:rsidR="008713E1" w:rsidRPr="00C4043E" w:rsidRDefault="008713E1" w:rsidP="008713E1">
      <w:pPr>
        <w:numPr>
          <w:ilvl w:val="0"/>
          <w:numId w:val="33"/>
        </w:numPr>
        <w:rPr>
          <w:lang w:val="en-IN" w:eastAsia="ja-JP"/>
        </w:rPr>
      </w:pPr>
      <w:r w:rsidRPr="00C4043E">
        <w:rPr>
          <w:bCs/>
          <w:lang w:val="en-IN" w:eastAsia="ja-JP"/>
        </w:rPr>
        <w:t>Clear Responsibility Definitions:</w:t>
      </w:r>
      <w:r w:rsidRPr="00C4043E">
        <w:rPr>
          <w:lang w:val="en-IN" w:eastAsia="ja-JP"/>
        </w:rPr>
        <w:t xml:space="preserve"> Clarifies which entity is responsible for monitoring and under what circumstances.</w:t>
      </w:r>
    </w:p>
    <w:p w14:paraId="652320D1" w14:textId="77777777" w:rsidR="008713E1" w:rsidRPr="00C4043E" w:rsidRDefault="008713E1" w:rsidP="008713E1">
      <w:pPr>
        <w:numPr>
          <w:ilvl w:val="0"/>
          <w:numId w:val="33"/>
        </w:numPr>
        <w:rPr>
          <w:lang w:val="en-IN" w:eastAsia="ja-JP"/>
        </w:rPr>
      </w:pPr>
      <w:r w:rsidRPr="00C4043E">
        <w:rPr>
          <w:bCs/>
          <w:lang w:val="en-IN" w:eastAsia="ja-JP"/>
        </w:rPr>
        <w:t>Consistent Documentation:</w:t>
      </w:r>
      <w:r w:rsidRPr="00C4043E">
        <w:rPr>
          <w:lang w:val="en-IN" w:eastAsia="ja-JP"/>
        </w:rPr>
        <w:t xml:space="preserve"> Ensures specifications and discussions use consistent terminology, reducing confusion.</w:t>
      </w:r>
    </w:p>
    <w:p w14:paraId="0FAECC25" w14:textId="77777777" w:rsidR="008713E1" w:rsidRPr="00C4043E" w:rsidRDefault="008713E1" w:rsidP="008713E1">
      <w:pPr>
        <w:numPr>
          <w:ilvl w:val="0"/>
          <w:numId w:val="33"/>
        </w:numPr>
        <w:rPr>
          <w:lang w:val="en-IN" w:eastAsia="ja-JP"/>
        </w:rPr>
      </w:pPr>
      <w:r w:rsidRPr="00C4043E">
        <w:rPr>
          <w:bCs/>
          <w:lang w:val="en-IN" w:eastAsia="ja-JP"/>
        </w:rPr>
        <w:t>Enhanced Collaboration:</w:t>
      </w:r>
      <w:r w:rsidRPr="00C4043E">
        <w:rPr>
          <w:lang w:val="en-IN" w:eastAsia="ja-JP"/>
        </w:rPr>
        <w:t xml:space="preserve"> Facilitates better coordination between RAN3 and other groups like RAN1, SA2, and SA5.</w:t>
      </w:r>
    </w:p>
    <w:p w14:paraId="3FDA4F3B" w14:textId="77777777" w:rsidR="008713E1" w:rsidRPr="00C4043E" w:rsidRDefault="008713E1" w:rsidP="008713E1">
      <w:pPr>
        <w:rPr>
          <w:lang w:val="en-IN" w:eastAsia="ja-JP"/>
        </w:rPr>
      </w:pPr>
      <w:r w:rsidRPr="00C4043E">
        <w:rPr>
          <w:lang w:val="en-IN" w:eastAsia="ja-JP"/>
        </w:rPr>
        <w:t>This terminology aligns with practices in TR 38.843 and prior RAN3 work, aiding effective communication across 3GPP.</w:t>
      </w:r>
    </w:p>
    <w:p w14:paraId="351E4F38" w14:textId="77777777" w:rsidR="00C4043E" w:rsidRDefault="00C4043E" w:rsidP="00C4043E">
      <w:pPr>
        <w:rPr>
          <w:lang w:eastAsia="ja-JP"/>
        </w:rPr>
      </w:pPr>
    </w:p>
    <w:p w14:paraId="66D1E771" w14:textId="77777777" w:rsidR="00C4043E" w:rsidRDefault="00C4043E" w:rsidP="00C4043E">
      <w:pPr>
        <w:pStyle w:val="Heading1"/>
      </w:pPr>
      <w:r>
        <w:t>3</w:t>
      </w:r>
      <w:r w:rsidRPr="00F17DE7">
        <w:t>.</w:t>
      </w:r>
      <w:r>
        <w:tab/>
        <w:t>Conclusion</w:t>
      </w:r>
    </w:p>
    <w:p w14:paraId="1DA8BA90" w14:textId="77777777" w:rsidR="00C4043E" w:rsidRPr="008713E1" w:rsidRDefault="00C4043E" w:rsidP="00C4043E">
      <w:pPr>
        <w:rPr>
          <w:b/>
          <w:bCs/>
          <w:lang w:val="en-IN" w:eastAsia="ja-JP"/>
        </w:rPr>
      </w:pPr>
      <w:r w:rsidRPr="008713E1">
        <w:rPr>
          <w:b/>
          <w:bCs/>
          <w:lang w:val="en-IN" w:eastAsia="ja-JP"/>
        </w:rPr>
        <w:t>Proposal 1: RAN3 Should Prioritize Enhancing Specifications for AI/ML-Assisted Positioning, Specifically Concentrating on Case 3a (</w:t>
      </w:r>
      <w:proofErr w:type="spellStart"/>
      <w:r w:rsidRPr="008713E1">
        <w:rPr>
          <w:b/>
          <w:bCs/>
          <w:lang w:val="en-IN" w:eastAsia="ja-JP"/>
        </w:rPr>
        <w:t>gNB</w:t>
      </w:r>
      <w:proofErr w:type="spellEnd"/>
      <w:r w:rsidRPr="008713E1">
        <w:rPr>
          <w:b/>
          <w:bCs/>
          <w:lang w:val="en-IN" w:eastAsia="ja-JP"/>
        </w:rPr>
        <w:t>-Side Model) and Case 3b (LMF-Side Model)</w:t>
      </w:r>
    </w:p>
    <w:p w14:paraId="6D09D7FD" w14:textId="77777777" w:rsidR="00C4043E" w:rsidRDefault="00C4043E" w:rsidP="00C4043E">
      <w:pPr>
        <w:rPr>
          <w:b/>
          <w:bCs/>
          <w:lang w:val="en-IN" w:eastAsia="ja-JP"/>
        </w:rPr>
      </w:pPr>
      <w:r w:rsidRPr="008713E1">
        <w:rPr>
          <w:b/>
          <w:bCs/>
          <w:lang w:val="en-IN" w:eastAsia="ja-JP"/>
        </w:rPr>
        <w:lastRenderedPageBreak/>
        <w:t xml:space="preserve">Proposal 2: Define Comprehensive Procedures for Data Collection and Label Handling in Cases 3a and 3b, Including Enabling </w:t>
      </w:r>
      <w:proofErr w:type="spellStart"/>
      <w:r w:rsidRPr="008713E1">
        <w:rPr>
          <w:b/>
          <w:bCs/>
          <w:lang w:val="en-IN" w:eastAsia="ja-JP"/>
        </w:rPr>
        <w:t>gNB</w:t>
      </w:r>
      <w:proofErr w:type="spellEnd"/>
      <w:r w:rsidRPr="008713E1">
        <w:rPr>
          <w:b/>
          <w:bCs/>
          <w:lang w:val="en-IN" w:eastAsia="ja-JP"/>
        </w:rPr>
        <w:t xml:space="preserve"> Autonomy in Label Generation and Establishing Protocols for Label Provision from LMF</w:t>
      </w:r>
    </w:p>
    <w:p w14:paraId="2DAFEF29" w14:textId="77777777" w:rsidR="00C4043E" w:rsidRPr="008713E1" w:rsidRDefault="00C4043E" w:rsidP="00C4043E">
      <w:pPr>
        <w:rPr>
          <w:b/>
          <w:bCs/>
          <w:lang w:val="en-IN" w:eastAsia="ja-JP"/>
        </w:rPr>
      </w:pPr>
      <w:r w:rsidRPr="008713E1">
        <w:rPr>
          <w:b/>
          <w:bCs/>
          <w:lang w:val="en-IN" w:eastAsia="ja-JP"/>
        </w:rPr>
        <w:t xml:space="preserve">Proposal 3: Enhance Measurement Procedures, Including </w:t>
      </w:r>
      <w:proofErr w:type="spellStart"/>
      <w:r w:rsidRPr="008713E1">
        <w:rPr>
          <w:b/>
          <w:bCs/>
          <w:lang w:val="en-IN" w:eastAsia="ja-JP"/>
        </w:rPr>
        <w:t>NRPPa</w:t>
      </w:r>
      <w:proofErr w:type="spellEnd"/>
      <w:r w:rsidRPr="008713E1">
        <w:rPr>
          <w:b/>
          <w:bCs/>
          <w:lang w:val="en-IN" w:eastAsia="ja-JP"/>
        </w:rPr>
        <w:t>, to Accommodate the Specific Needs of AI/ML-Based Positioning in Cases 3a and 3b</w:t>
      </w:r>
    </w:p>
    <w:p w14:paraId="5176C140" w14:textId="77777777" w:rsidR="00C4043E" w:rsidRPr="008713E1" w:rsidRDefault="00C4043E" w:rsidP="00C4043E">
      <w:pPr>
        <w:rPr>
          <w:b/>
          <w:bCs/>
          <w:lang w:val="en-IN" w:eastAsia="ja-JP"/>
        </w:rPr>
      </w:pPr>
      <w:r w:rsidRPr="008713E1">
        <w:rPr>
          <w:b/>
          <w:bCs/>
          <w:lang w:val="en-IN" w:eastAsia="ja-JP"/>
        </w:rPr>
        <w:t>Proposal 4: Clearly Define the Responsibilities of Network Entities for Performance Monitoring, Functionality Management, and Model Placement in Cases 3a and 3b</w:t>
      </w:r>
    </w:p>
    <w:p w14:paraId="53E0876B" w14:textId="77777777" w:rsidR="00C4043E" w:rsidRPr="008713E1" w:rsidRDefault="00C4043E" w:rsidP="00C4043E">
      <w:pPr>
        <w:rPr>
          <w:b/>
          <w:bCs/>
          <w:lang w:val="en-IN" w:eastAsia="ja-JP"/>
        </w:rPr>
      </w:pPr>
      <w:r w:rsidRPr="008713E1">
        <w:rPr>
          <w:b/>
          <w:bCs/>
          <w:lang w:val="en-IN" w:eastAsia="ja-JP"/>
        </w:rPr>
        <w:t>Proposal 5: Define Procedures for Secure and Efficient Transfer of Measurement Data Between Network Entities in Cases 3a and 3b, and Consider Network Conditions Affecting AI/ML Model Consistency</w:t>
      </w:r>
    </w:p>
    <w:p w14:paraId="67B80589" w14:textId="77777777" w:rsidR="00C4043E" w:rsidRPr="008713E1" w:rsidRDefault="00C4043E" w:rsidP="00C4043E">
      <w:pPr>
        <w:rPr>
          <w:b/>
          <w:bCs/>
          <w:lang w:val="en-IN" w:eastAsia="ja-JP"/>
        </w:rPr>
      </w:pPr>
      <w:r w:rsidRPr="008713E1">
        <w:rPr>
          <w:b/>
          <w:bCs/>
          <w:lang w:val="en-IN" w:eastAsia="ja-JP"/>
        </w:rPr>
        <w:t>Proposal 6: Confirm That Existing Positioning Procedures Are Sufficient to Support AI/ML Model Inference in Cases 3a and 3b, and Plan for Future Enhancements Based on RAN1 Progress</w:t>
      </w:r>
    </w:p>
    <w:p w14:paraId="19B947AB" w14:textId="77777777" w:rsidR="00CB36D6" w:rsidRPr="00C4043E" w:rsidRDefault="00C4043E" w:rsidP="008713E1">
      <w:pPr>
        <w:rPr>
          <w:b/>
          <w:bCs/>
          <w:lang w:val="en-IN" w:eastAsia="ja-JP"/>
        </w:rPr>
      </w:pPr>
      <w:r w:rsidRPr="008713E1">
        <w:rPr>
          <w:b/>
          <w:bCs/>
          <w:lang w:val="en-IN" w:eastAsia="ja-JP"/>
        </w:rPr>
        <w:t>Proposal 7: Adopt the Term 'Model Performance Monitoring' to Refer to the Process of Monitoring AI/ML Models, Ensuring Alignment with RAN3 Terminology and Clarity in Discussions</w:t>
      </w:r>
    </w:p>
    <w:sectPr w:rsidR="00CB36D6" w:rsidRPr="00C4043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D1F5C"/>
    <w:multiLevelType w:val="multilevel"/>
    <w:tmpl w:val="8BFEF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333ADC"/>
    <w:multiLevelType w:val="multilevel"/>
    <w:tmpl w:val="B122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E973A7"/>
    <w:multiLevelType w:val="multilevel"/>
    <w:tmpl w:val="5F1884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6E032A"/>
    <w:multiLevelType w:val="multilevel"/>
    <w:tmpl w:val="2FC06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6D36F3"/>
    <w:multiLevelType w:val="multilevel"/>
    <w:tmpl w:val="7B12CA6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985EC4"/>
    <w:multiLevelType w:val="multilevel"/>
    <w:tmpl w:val="C3542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6B0B1B"/>
    <w:multiLevelType w:val="multilevel"/>
    <w:tmpl w:val="5B486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2C436F"/>
    <w:multiLevelType w:val="multilevel"/>
    <w:tmpl w:val="5A7CD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462C84"/>
    <w:multiLevelType w:val="multilevel"/>
    <w:tmpl w:val="24285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2B46BE8"/>
    <w:multiLevelType w:val="multilevel"/>
    <w:tmpl w:val="F45AD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1354FA"/>
    <w:multiLevelType w:val="multilevel"/>
    <w:tmpl w:val="77AA2034"/>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66B6BB9"/>
    <w:multiLevelType w:val="hybridMultilevel"/>
    <w:tmpl w:val="DDD49E7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0F4ED1"/>
    <w:multiLevelType w:val="multilevel"/>
    <w:tmpl w:val="DA6CE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C5C6884"/>
    <w:multiLevelType w:val="multilevel"/>
    <w:tmpl w:val="DD56B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EC68E8"/>
    <w:multiLevelType w:val="multilevel"/>
    <w:tmpl w:val="A9E89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1D4865"/>
    <w:multiLevelType w:val="multilevel"/>
    <w:tmpl w:val="0DB4F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2D63DB"/>
    <w:multiLevelType w:val="multilevel"/>
    <w:tmpl w:val="48544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60E38A2"/>
    <w:multiLevelType w:val="multilevel"/>
    <w:tmpl w:val="B8AE5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3F32CD"/>
    <w:multiLevelType w:val="multilevel"/>
    <w:tmpl w:val="51047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C8554AB"/>
    <w:multiLevelType w:val="multilevel"/>
    <w:tmpl w:val="C9348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28D2DA7"/>
    <w:multiLevelType w:val="multilevel"/>
    <w:tmpl w:val="4BD0E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65151E"/>
    <w:multiLevelType w:val="multilevel"/>
    <w:tmpl w:val="972AB3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C9756CE"/>
    <w:multiLevelType w:val="multilevel"/>
    <w:tmpl w:val="A530A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27F0002"/>
    <w:multiLevelType w:val="multilevel"/>
    <w:tmpl w:val="D32A8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84749E"/>
    <w:multiLevelType w:val="multilevel"/>
    <w:tmpl w:val="23C6A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A841032"/>
    <w:multiLevelType w:val="multilevel"/>
    <w:tmpl w:val="0ECE4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B1A1F07"/>
    <w:multiLevelType w:val="multilevel"/>
    <w:tmpl w:val="1A1878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C676EBA"/>
    <w:multiLevelType w:val="multilevel"/>
    <w:tmpl w:val="53BCB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0CA4CAC"/>
    <w:multiLevelType w:val="multilevel"/>
    <w:tmpl w:val="48507B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B315C25"/>
    <w:multiLevelType w:val="multilevel"/>
    <w:tmpl w:val="6FB4E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703EA5"/>
    <w:multiLevelType w:val="multilevel"/>
    <w:tmpl w:val="FD8A3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F681C23"/>
    <w:multiLevelType w:val="multilevel"/>
    <w:tmpl w:val="3FD06C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4"/>
  </w:num>
  <w:num w:numId="2">
    <w:abstractNumId w:val="16"/>
  </w:num>
  <w:num w:numId="3">
    <w:abstractNumId w:val="29"/>
  </w:num>
  <w:num w:numId="4">
    <w:abstractNumId w:val="18"/>
  </w:num>
  <w:num w:numId="5">
    <w:abstractNumId w:val="19"/>
  </w:num>
  <w:num w:numId="6">
    <w:abstractNumId w:val="13"/>
  </w:num>
  <w:num w:numId="7">
    <w:abstractNumId w:val="9"/>
  </w:num>
  <w:num w:numId="8">
    <w:abstractNumId w:val="27"/>
  </w:num>
  <w:num w:numId="9">
    <w:abstractNumId w:val="12"/>
  </w:num>
  <w:num w:numId="10">
    <w:abstractNumId w:val="10"/>
  </w:num>
  <w:num w:numId="11">
    <w:abstractNumId w:val="22"/>
  </w:num>
  <w:num w:numId="12">
    <w:abstractNumId w:val="4"/>
  </w:num>
  <w:num w:numId="13">
    <w:abstractNumId w:val="8"/>
  </w:num>
  <w:num w:numId="14">
    <w:abstractNumId w:val="0"/>
  </w:num>
  <w:num w:numId="15">
    <w:abstractNumId w:val="26"/>
  </w:num>
  <w:num w:numId="16">
    <w:abstractNumId w:val="11"/>
  </w:num>
  <w:num w:numId="17">
    <w:abstractNumId w:val="17"/>
  </w:num>
  <w:num w:numId="18">
    <w:abstractNumId w:val="21"/>
  </w:num>
  <w:num w:numId="19">
    <w:abstractNumId w:val="25"/>
  </w:num>
  <w:num w:numId="20">
    <w:abstractNumId w:val="7"/>
  </w:num>
  <w:num w:numId="21">
    <w:abstractNumId w:val="14"/>
  </w:num>
  <w:num w:numId="22">
    <w:abstractNumId w:val="2"/>
  </w:num>
  <w:num w:numId="23">
    <w:abstractNumId w:val="30"/>
  </w:num>
  <w:num w:numId="24">
    <w:abstractNumId w:val="32"/>
  </w:num>
  <w:num w:numId="25">
    <w:abstractNumId w:val="15"/>
  </w:num>
  <w:num w:numId="26">
    <w:abstractNumId w:val="23"/>
  </w:num>
  <w:num w:numId="27">
    <w:abstractNumId w:val="3"/>
  </w:num>
  <w:num w:numId="28">
    <w:abstractNumId w:val="20"/>
  </w:num>
  <w:num w:numId="29">
    <w:abstractNumId w:val="1"/>
  </w:num>
  <w:num w:numId="30">
    <w:abstractNumId w:val="6"/>
  </w:num>
  <w:num w:numId="31">
    <w:abstractNumId w:val="31"/>
  </w:num>
  <w:num w:numId="32">
    <w:abstractNumId w:val="5"/>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1CF"/>
    <w:rsid w:val="00040DDC"/>
    <w:rsid w:val="001C21CF"/>
    <w:rsid w:val="00393DB0"/>
    <w:rsid w:val="00463570"/>
    <w:rsid w:val="004A29CC"/>
    <w:rsid w:val="006E7FAB"/>
    <w:rsid w:val="00827FC3"/>
    <w:rsid w:val="008713E1"/>
    <w:rsid w:val="009128DA"/>
    <w:rsid w:val="00983681"/>
    <w:rsid w:val="009C009D"/>
    <w:rsid w:val="00A92FB0"/>
    <w:rsid w:val="00B370F5"/>
    <w:rsid w:val="00BB72F1"/>
    <w:rsid w:val="00C4043E"/>
    <w:rsid w:val="00C579CD"/>
    <w:rsid w:val="00CA5982"/>
    <w:rsid w:val="00CB36D6"/>
    <w:rsid w:val="00F018A2"/>
    <w:rsid w:val="00FA6EEF"/>
    <w:rsid w:val="00FE1C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CCDDC"/>
  <w15:chartTrackingRefBased/>
  <w15:docId w15:val="{46A84436-4528-4100-B83E-9922F992F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C21CF"/>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1C21C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3">
    <w:name w:val="heading 3"/>
    <w:basedOn w:val="Normal"/>
    <w:next w:val="Normal"/>
    <w:link w:val="Heading3Char"/>
    <w:uiPriority w:val="9"/>
    <w:semiHidden/>
    <w:unhideWhenUsed/>
    <w:qFormat/>
    <w:rsid w:val="00827FC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7FC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C21CF"/>
    <w:rPr>
      <w:rFonts w:ascii="Arial" w:eastAsia="Times New Roman" w:hAnsi="Arial" w:cs="Times New Roman"/>
      <w:sz w:val="36"/>
      <w:szCs w:val="20"/>
      <w:lang w:val="en-GB" w:eastAsia="ja-JP"/>
    </w:rPr>
  </w:style>
  <w:style w:type="paragraph" w:customStyle="1" w:styleId="CRCoverPage">
    <w:name w:val="CR Cover Page"/>
    <w:link w:val="CRCoverPageZchn"/>
    <w:rsid w:val="001C21CF"/>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1C21CF"/>
    <w:rPr>
      <w:rFonts w:ascii="Arial" w:eastAsia="Times New Roman" w:hAnsi="Arial" w:cs="Times New Roman"/>
      <w:sz w:val="20"/>
      <w:szCs w:val="20"/>
      <w:lang w:val="en-GB"/>
    </w:rPr>
  </w:style>
  <w:style w:type="paragraph" w:customStyle="1" w:styleId="ListParagraph4">
    <w:name w:val="List Paragraph4"/>
    <w:basedOn w:val="Normal"/>
    <w:rsid w:val="004A29CC"/>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Heading3Char">
    <w:name w:val="Heading 3 Char"/>
    <w:basedOn w:val="DefaultParagraphFont"/>
    <w:link w:val="Heading3"/>
    <w:uiPriority w:val="9"/>
    <w:semiHidden/>
    <w:rsid w:val="00827FC3"/>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827FC3"/>
    <w:rPr>
      <w:rFonts w:asciiTheme="majorHAnsi" w:eastAsiaTheme="majorEastAsia" w:hAnsiTheme="majorHAnsi" w:cstheme="majorBidi"/>
      <w:i/>
      <w:iCs/>
      <w:color w:val="2F5496" w:themeColor="accent1" w:themeShade="BF"/>
      <w:sz w:val="20"/>
      <w:szCs w:val="20"/>
      <w:lang w:val="en-GB"/>
    </w:rPr>
  </w:style>
  <w:style w:type="paragraph" w:styleId="NormalWeb">
    <w:name w:val="Normal (Web)"/>
    <w:basedOn w:val="Normal"/>
    <w:uiPriority w:val="99"/>
    <w:semiHidden/>
    <w:unhideWhenUsed/>
    <w:rsid w:val="00C579CD"/>
    <w:pPr>
      <w:spacing w:before="100" w:beforeAutospacing="1" w:after="100" w:afterAutospacing="1"/>
    </w:pPr>
    <w:rPr>
      <w:sz w:val="24"/>
      <w:szCs w:val="24"/>
      <w:lang w:val="en-IN" w:eastAsia="en-IN"/>
    </w:rPr>
  </w:style>
  <w:style w:type="character" w:styleId="Strong">
    <w:name w:val="Strong"/>
    <w:basedOn w:val="DefaultParagraphFont"/>
    <w:uiPriority w:val="22"/>
    <w:qFormat/>
    <w:rsid w:val="00C579CD"/>
    <w:rPr>
      <w:b/>
      <w:bCs/>
    </w:rPr>
  </w:style>
  <w:style w:type="character" w:styleId="Emphasis">
    <w:name w:val="Emphasis"/>
    <w:basedOn w:val="DefaultParagraphFont"/>
    <w:uiPriority w:val="20"/>
    <w:qFormat/>
    <w:rsid w:val="00C579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8841670">
      <w:bodyDiv w:val="1"/>
      <w:marLeft w:val="0"/>
      <w:marRight w:val="0"/>
      <w:marTop w:val="0"/>
      <w:marBottom w:val="0"/>
      <w:divBdr>
        <w:top w:val="none" w:sz="0" w:space="0" w:color="auto"/>
        <w:left w:val="none" w:sz="0" w:space="0" w:color="auto"/>
        <w:bottom w:val="none" w:sz="0" w:space="0" w:color="auto"/>
        <w:right w:val="none" w:sz="0" w:space="0" w:color="auto"/>
      </w:divBdr>
    </w:div>
    <w:div w:id="451871953">
      <w:bodyDiv w:val="1"/>
      <w:marLeft w:val="0"/>
      <w:marRight w:val="0"/>
      <w:marTop w:val="0"/>
      <w:marBottom w:val="0"/>
      <w:divBdr>
        <w:top w:val="none" w:sz="0" w:space="0" w:color="auto"/>
        <w:left w:val="none" w:sz="0" w:space="0" w:color="auto"/>
        <w:bottom w:val="none" w:sz="0" w:space="0" w:color="auto"/>
        <w:right w:val="none" w:sz="0" w:space="0" w:color="auto"/>
      </w:divBdr>
    </w:div>
    <w:div w:id="541554434">
      <w:bodyDiv w:val="1"/>
      <w:marLeft w:val="0"/>
      <w:marRight w:val="0"/>
      <w:marTop w:val="0"/>
      <w:marBottom w:val="0"/>
      <w:divBdr>
        <w:top w:val="none" w:sz="0" w:space="0" w:color="auto"/>
        <w:left w:val="none" w:sz="0" w:space="0" w:color="auto"/>
        <w:bottom w:val="none" w:sz="0" w:space="0" w:color="auto"/>
        <w:right w:val="none" w:sz="0" w:space="0" w:color="auto"/>
      </w:divBdr>
      <w:divsChild>
        <w:div w:id="1732343183">
          <w:marLeft w:val="0"/>
          <w:marRight w:val="0"/>
          <w:marTop w:val="0"/>
          <w:marBottom w:val="0"/>
          <w:divBdr>
            <w:top w:val="none" w:sz="0" w:space="0" w:color="auto"/>
            <w:left w:val="none" w:sz="0" w:space="0" w:color="auto"/>
            <w:bottom w:val="none" w:sz="0" w:space="0" w:color="auto"/>
            <w:right w:val="none" w:sz="0" w:space="0" w:color="auto"/>
          </w:divBdr>
          <w:divsChild>
            <w:div w:id="1091782310">
              <w:marLeft w:val="0"/>
              <w:marRight w:val="0"/>
              <w:marTop w:val="0"/>
              <w:marBottom w:val="0"/>
              <w:divBdr>
                <w:top w:val="none" w:sz="0" w:space="0" w:color="auto"/>
                <w:left w:val="none" w:sz="0" w:space="0" w:color="auto"/>
                <w:bottom w:val="none" w:sz="0" w:space="0" w:color="auto"/>
                <w:right w:val="none" w:sz="0" w:space="0" w:color="auto"/>
              </w:divBdr>
              <w:divsChild>
                <w:div w:id="592780638">
                  <w:marLeft w:val="0"/>
                  <w:marRight w:val="0"/>
                  <w:marTop w:val="0"/>
                  <w:marBottom w:val="0"/>
                  <w:divBdr>
                    <w:top w:val="none" w:sz="0" w:space="0" w:color="auto"/>
                    <w:left w:val="none" w:sz="0" w:space="0" w:color="auto"/>
                    <w:bottom w:val="none" w:sz="0" w:space="0" w:color="auto"/>
                    <w:right w:val="none" w:sz="0" w:space="0" w:color="auto"/>
                  </w:divBdr>
                  <w:divsChild>
                    <w:div w:id="80373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745548">
          <w:marLeft w:val="0"/>
          <w:marRight w:val="0"/>
          <w:marTop w:val="0"/>
          <w:marBottom w:val="0"/>
          <w:divBdr>
            <w:top w:val="none" w:sz="0" w:space="0" w:color="auto"/>
            <w:left w:val="none" w:sz="0" w:space="0" w:color="auto"/>
            <w:bottom w:val="none" w:sz="0" w:space="0" w:color="auto"/>
            <w:right w:val="none" w:sz="0" w:space="0" w:color="auto"/>
          </w:divBdr>
          <w:divsChild>
            <w:div w:id="481431796">
              <w:marLeft w:val="0"/>
              <w:marRight w:val="0"/>
              <w:marTop w:val="0"/>
              <w:marBottom w:val="0"/>
              <w:divBdr>
                <w:top w:val="none" w:sz="0" w:space="0" w:color="auto"/>
                <w:left w:val="none" w:sz="0" w:space="0" w:color="auto"/>
                <w:bottom w:val="none" w:sz="0" w:space="0" w:color="auto"/>
                <w:right w:val="none" w:sz="0" w:space="0" w:color="auto"/>
              </w:divBdr>
              <w:divsChild>
                <w:div w:id="1391881594">
                  <w:marLeft w:val="0"/>
                  <w:marRight w:val="0"/>
                  <w:marTop w:val="0"/>
                  <w:marBottom w:val="0"/>
                  <w:divBdr>
                    <w:top w:val="none" w:sz="0" w:space="0" w:color="auto"/>
                    <w:left w:val="none" w:sz="0" w:space="0" w:color="auto"/>
                    <w:bottom w:val="none" w:sz="0" w:space="0" w:color="auto"/>
                    <w:right w:val="none" w:sz="0" w:space="0" w:color="auto"/>
                  </w:divBdr>
                  <w:divsChild>
                    <w:div w:id="298732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1641542">
      <w:bodyDiv w:val="1"/>
      <w:marLeft w:val="0"/>
      <w:marRight w:val="0"/>
      <w:marTop w:val="0"/>
      <w:marBottom w:val="0"/>
      <w:divBdr>
        <w:top w:val="none" w:sz="0" w:space="0" w:color="auto"/>
        <w:left w:val="none" w:sz="0" w:space="0" w:color="auto"/>
        <w:bottom w:val="none" w:sz="0" w:space="0" w:color="auto"/>
        <w:right w:val="none" w:sz="0" w:space="0" w:color="auto"/>
      </w:divBdr>
    </w:div>
    <w:div w:id="645745683">
      <w:bodyDiv w:val="1"/>
      <w:marLeft w:val="0"/>
      <w:marRight w:val="0"/>
      <w:marTop w:val="0"/>
      <w:marBottom w:val="0"/>
      <w:divBdr>
        <w:top w:val="none" w:sz="0" w:space="0" w:color="auto"/>
        <w:left w:val="none" w:sz="0" w:space="0" w:color="auto"/>
        <w:bottom w:val="none" w:sz="0" w:space="0" w:color="auto"/>
        <w:right w:val="none" w:sz="0" w:space="0" w:color="auto"/>
      </w:divBdr>
    </w:div>
    <w:div w:id="994335023">
      <w:bodyDiv w:val="1"/>
      <w:marLeft w:val="0"/>
      <w:marRight w:val="0"/>
      <w:marTop w:val="0"/>
      <w:marBottom w:val="0"/>
      <w:divBdr>
        <w:top w:val="none" w:sz="0" w:space="0" w:color="auto"/>
        <w:left w:val="none" w:sz="0" w:space="0" w:color="auto"/>
        <w:bottom w:val="none" w:sz="0" w:space="0" w:color="auto"/>
        <w:right w:val="none" w:sz="0" w:space="0" w:color="auto"/>
      </w:divBdr>
    </w:div>
    <w:div w:id="1702853537">
      <w:bodyDiv w:val="1"/>
      <w:marLeft w:val="0"/>
      <w:marRight w:val="0"/>
      <w:marTop w:val="0"/>
      <w:marBottom w:val="0"/>
      <w:divBdr>
        <w:top w:val="none" w:sz="0" w:space="0" w:color="auto"/>
        <w:left w:val="none" w:sz="0" w:space="0" w:color="auto"/>
        <w:bottom w:val="none" w:sz="0" w:space="0" w:color="auto"/>
        <w:right w:val="none" w:sz="0" w:space="0" w:color="auto"/>
      </w:divBdr>
    </w:div>
    <w:div w:id="1763648732">
      <w:bodyDiv w:val="1"/>
      <w:marLeft w:val="0"/>
      <w:marRight w:val="0"/>
      <w:marTop w:val="0"/>
      <w:marBottom w:val="0"/>
      <w:divBdr>
        <w:top w:val="none" w:sz="0" w:space="0" w:color="auto"/>
        <w:left w:val="none" w:sz="0" w:space="0" w:color="auto"/>
        <w:bottom w:val="none" w:sz="0" w:space="0" w:color="auto"/>
        <w:right w:val="none" w:sz="0" w:space="0" w:color="auto"/>
      </w:divBdr>
    </w:div>
    <w:div w:id="183405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89a382aa3485fde6599c95ba2e545b57">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2a84cf6c7febc7d733510015f1ab9abd"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7D3D88-A342-4F78-8C59-BA902FA9EDC2}">
  <ds:schemaRefs>
    <ds:schemaRef ds:uri="http://www.w3.org/XML/1998/namespace"/>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edd64c1e-7efe-4eaf-ae6c-9e13ce297a2a"/>
    <ds:schemaRef ds:uri="http://purl.org/dc/terms/"/>
    <ds:schemaRef ds:uri="http://purl.org/dc/elements/1.1/"/>
    <ds:schemaRef ds:uri="a898737b-76c3-420b-8af3-9a233b1ccf50"/>
    <ds:schemaRef ds:uri="http://purl.org/dc/dcmitype/"/>
  </ds:schemaRefs>
</ds:datastoreItem>
</file>

<file path=customXml/itemProps2.xml><?xml version="1.0" encoding="utf-8"?>
<ds:datastoreItem xmlns:ds="http://schemas.openxmlformats.org/officeDocument/2006/customXml" ds:itemID="{37F9ED14-6CD5-4FC3-8B1F-11A178A879B3}">
  <ds:schemaRefs>
    <ds:schemaRef ds:uri="http://schemas.microsoft.com/sharepoint/v3/contenttype/forms"/>
  </ds:schemaRefs>
</ds:datastoreItem>
</file>

<file path=customXml/itemProps3.xml><?xml version="1.0" encoding="utf-8"?>
<ds:datastoreItem xmlns:ds="http://schemas.openxmlformats.org/officeDocument/2006/customXml" ds:itemID="{CE318541-5B6A-4ACD-A705-DDB99E5043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6</Pages>
  <Words>2437</Words>
  <Characters>13894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Reliance Industries Limited</Company>
  <LinksUpToDate>false</LinksUpToDate>
  <CharactersWithSpaces>16299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Anupkumar Pandey</dc:creator>
  <cp:keywords/>
  <dc:description/>
  <cp:lastModifiedBy>Anupkumar Pandey</cp:lastModifiedBy>
  <cp:revision>10</cp:revision>
  <dcterms:created xsi:type="dcterms:W3CDTF">2024-11-07T12:26:00Z</dcterms:created>
  <dcterms:modified xsi:type="dcterms:W3CDTF">2024-11-07T17:50:00Z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0x01010057CC09FA42386B409A188F0FF9620A9A</vt:lpwstr>
  </property>
</Properties>
</file>